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88F8FC" w14:textId="7A0E4159" w:rsidR="006919C7" w:rsidRDefault="006919C7" w:rsidP="006919C7">
      <w:pPr>
        <w:pStyle w:val="CRCoverPage"/>
        <w:tabs>
          <w:tab w:val="right" w:pos="9639"/>
        </w:tabs>
        <w:spacing w:after="0"/>
        <w:rPr>
          <w:rFonts w:cs="Arial"/>
          <w:b/>
          <w:sz w:val="24"/>
          <w:szCs w:val="24"/>
        </w:rPr>
      </w:pPr>
      <w:bookmarkStart w:id="0" w:name="_Hlk491845607"/>
      <w:r>
        <w:rPr>
          <w:rFonts w:cs="Arial"/>
          <w:b/>
          <w:sz w:val="24"/>
          <w:szCs w:val="24"/>
        </w:rPr>
        <w:t>3GPP TSG-RAN WG4 Meeting #9</w:t>
      </w:r>
      <w:r w:rsidR="00347DB1">
        <w:rPr>
          <w:rFonts w:cs="Arial"/>
          <w:b/>
          <w:sz w:val="24"/>
          <w:szCs w:val="24"/>
        </w:rPr>
        <w:t>3</w:t>
      </w:r>
      <w:r>
        <w:rPr>
          <w:rFonts w:cs="Arial"/>
          <w:b/>
          <w:sz w:val="24"/>
          <w:szCs w:val="24"/>
        </w:rPr>
        <w:tab/>
      </w:r>
      <w:r w:rsidR="00C100E5" w:rsidRPr="00C100E5">
        <w:rPr>
          <w:rFonts w:cs="Arial"/>
          <w:b/>
          <w:sz w:val="24"/>
          <w:szCs w:val="24"/>
        </w:rPr>
        <w:t>R4-1913439</w:t>
      </w:r>
      <w:bookmarkStart w:id="1" w:name="_GoBack"/>
      <w:bookmarkEnd w:id="1"/>
    </w:p>
    <w:p w14:paraId="14C4A607" w14:textId="13800610" w:rsidR="006919C7" w:rsidRPr="0087636F" w:rsidRDefault="00347DB1" w:rsidP="006919C7">
      <w:pPr>
        <w:pStyle w:val="CRCoverPage"/>
        <w:tabs>
          <w:tab w:val="right" w:pos="9639"/>
        </w:tabs>
        <w:spacing w:after="0"/>
        <w:rPr>
          <w:rFonts w:cs="Arial"/>
          <w:b/>
          <w:sz w:val="24"/>
          <w:szCs w:val="24"/>
        </w:rPr>
      </w:pPr>
      <w:r>
        <w:rPr>
          <w:rFonts w:cs="Arial"/>
          <w:b/>
          <w:sz w:val="24"/>
          <w:szCs w:val="24"/>
        </w:rPr>
        <w:t>Reno</w:t>
      </w:r>
      <w:r w:rsidR="006919C7">
        <w:rPr>
          <w:rFonts w:cs="Arial"/>
          <w:b/>
          <w:sz w:val="24"/>
          <w:szCs w:val="24"/>
        </w:rPr>
        <w:t xml:space="preserve">, </w:t>
      </w:r>
      <w:r>
        <w:rPr>
          <w:rFonts w:cs="Arial"/>
          <w:b/>
          <w:sz w:val="24"/>
          <w:szCs w:val="24"/>
        </w:rPr>
        <w:t>USA</w:t>
      </w:r>
      <w:r w:rsidR="006919C7" w:rsidRPr="00690ADD">
        <w:rPr>
          <w:rFonts w:cs="Arial"/>
          <w:b/>
          <w:sz w:val="24"/>
          <w:szCs w:val="24"/>
        </w:rPr>
        <w:t xml:space="preserve">, </w:t>
      </w:r>
      <w:r>
        <w:rPr>
          <w:rFonts w:cs="Arial"/>
          <w:b/>
          <w:sz w:val="24"/>
          <w:szCs w:val="24"/>
        </w:rPr>
        <w:t>18</w:t>
      </w:r>
      <w:r w:rsidR="006919C7" w:rsidRPr="006D0B81">
        <w:rPr>
          <w:rFonts w:cs="Arial"/>
          <w:b/>
          <w:sz w:val="24"/>
          <w:szCs w:val="24"/>
          <w:vertAlign w:val="superscript"/>
        </w:rPr>
        <w:t>th</w:t>
      </w:r>
      <w:r w:rsidR="006919C7">
        <w:rPr>
          <w:rFonts w:cs="Arial"/>
          <w:b/>
          <w:sz w:val="24"/>
          <w:szCs w:val="24"/>
        </w:rPr>
        <w:t xml:space="preserve"> </w:t>
      </w:r>
      <w:r w:rsidR="006919C7" w:rsidRPr="00690ADD">
        <w:rPr>
          <w:rFonts w:cs="Arial"/>
          <w:b/>
          <w:sz w:val="24"/>
          <w:szCs w:val="24"/>
        </w:rPr>
        <w:t xml:space="preserve">– </w:t>
      </w:r>
      <w:r>
        <w:rPr>
          <w:rFonts w:cs="Arial"/>
          <w:b/>
          <w:sz w:val="24"/>
          <w:szCs w:val="24"/>
        </w:rPr>
        <w:t>22</w:t>
      </w:r>
      <w:r>
        <w:rPr>
          <w:rFonts w:cs="Arial"/>
          <w:b/>
          <w:sz w:val="24"/>
          <w:szCs w:val="24"/>
          <w:vertAlign w:val="superscript"/>
        </w:rPr>
        <w:t>nd</w:t>
      </w:r>
      <w:r w:rsidR="006919C7">
        <w:rPr>
          <w:rFonts w:cs="Arial"/>
          <w:b/>
          <w:sz w:val="24"/>
          <w:szCs w:val="24"/>
        </w:rPr>
        <w:t xml:space="preserve"> </w:t>
      </w:r>
      <w:r>
        <w:rPr>
          <w:rFonts w:cs="Arial"/>
          <w:b/>
          <w:sz w:val="24"/>
          <w:szCs w:val="24"/>
        </w:rPr>
        <w:t>November</w:t>
      </w:r>
      <w:r w:rsidR="006919C7" w:rsidRPr="00690ADD">
        <w:rPr>
          <w:rFonts w:cs="Arial"/>
          <w:b/>
          <w:sz w:val="24"/>
          <w:szCs w:val="24"/>
        </w:rPr>
        <w:t xml:space="preserve"> 201</w:t>
      </w:r>
      <w:bookmarkEnd w:id="0"/>
      <w:r w:rsidR="006919C7">
        <w:rPr>
          <w:rFonts w:cs="Arial"/>
          <w:b/>
          <w:sz w:val="24"/>
          <w:szCs w:val="24"/>
        </w:rPr>
        <w:t>9</w:t>
      </w:r>
    </w:p>
    <w:p w14:paraId="26F858F2" w14:textId="77777777" w:rsidR="0043450E" w:rsidRPr="005F0DE0" w:rsidRDefault="0043450E" w:rsidP="0043450E">
      <w:pPr>
        <w:overflowPunct/>
        <w:autoSpaceDE/>
        <w:autoSpaceDN/>
        <w:adjustRightInd/>
        <w:textAlignment w:val="auto"/>
        <w:rPr>
          <w:rFonts w:ascii="Arial" w:hAnsi="Arial"/>
          <w:b/>
          <w:noProof/>
          <w:sz w:val="24"/>
        </w:rPr>
      </w:pPr>
    </w:p>
    <w:p w14:paraId="2078F563" w14:textId="47036C20"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B17277">
        <w:rPr>
          <w:sz w:val="22"/>
        </w:rPr>
        <w:t>Intel</w:t>
      </w:r>
      <w:r w:rsidR="00B17277" w:rsidRPr="00B17277">
        <w:t xml:space="preserve"> </w:t>
      </w:r>
      <w:r w:rsidR="00B17277" w:rsidRPr="00B17277">
        <w:rPr>
          <w:sz w:val="22"/>
        </w:rPr>
        <w:t>Corporation</w:t>
      </w:r>
    </w:p>
    <w:p w14:paraId="5B6A96A7" w14:textId="2027C394" w:rsidR="0043450E" w:rsidRPr="00F72659" w:rsidRDefault="0043450E" w:rsidP="0043450E">
      <w:pPr>
        <w:rPr>
          <w:sz w:val="22"/>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F3514A" w:rsidRPr="00F3514A">
        <w:rPr>
          <w:sz w:val="22"/>
        </w:rPr>
        <w:t>RRM requirements for conditional handover</w:t>
      </w:r>
    </w:p>
    <w:p w14:paraId="23226DA5" w14:textId="3D148026"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347DB1" w:rsidRPr="00347DB1">
        <w:rPr>
          <w:bCs/>
          <w:sz w:val="22"/>
        </w:rPr>
        <w:t>9.3.2.</w:t>
      </w:r>
      <w:r w:rsidR="00F3514A">
        <w:rPr>
          <w:bCs/>
          <w:sz w:val="22"/>
        </w:rPr>
        <w:t>2</w:t>
      </w:r>
    </w:p>
    <w:p w14:paraId="7AD518C5" w14:textId="5C194AAB"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3310">
        <w:rPr>
          <w:sz w:val="22"/>
        </w:rPr>
        <w:t>Discussion</w:t>
      </w:r>
    </w:p>
    <w:p w14:paraId="5C2448DB" w14:textId="77777777" w:rsidR="0043450E" w:rsidRDefault="0043450E" w:rsidP="0043450E">
      <w:pPr>
        <w:pStyle w:val="Heading1"/>
      </w:pPr>
      <w:r>
        <w:t>1</w:t>
      </w:r>
      <w:r>
        <w:tab/>
        <w:t>Introduction</w:t>
      </w:r>
    </w:p>
    <w:p w14:paraId="02E6587B" w14:textId="6DFD0B03" w:rsidR="003F33DF" w:rsidRDefault="00FC649F" w:rsidP="000B5E8E">
      <w:pPr>
        <w:rPr>
          <w:lang w:eastAsia="zh-CN"/>
        </w:rPr>
      </w:pPr>
      <w:r>
        <w:rPr>
          <w:lang w:eastAsia="zh-CN"/>
        </w:rPr>
        <w:t>In the last RAN4 #92</w:t>
      </w:r>
      <w:r w:rsidR="00347DB1">
        <w:rPr>
          <w:lang w:eastAsia="zh-CN"/>
        </w:rPr>
        <w:t>bis</w:t>
      </w:r>
      <w:r>
        <w:rPr>
          <w:lang w:eastAsia="zh-CN"/>
        </w:rPr>
        <w:t xml:space="preserve"> meeting, RRM requirement for </w:t>
      </w:r>
      <w:r w:rsidR="00D467E9">
        <w:rPr>
          <w:lang w:eastAsia="zh-CN"/>
        </w:rPr>
        <w:t xml:space="preserve">conditional </w:t>
      </w:r>
      <w:r>
        <w:rPr>
          <w:lang w:eastAsia="zh-CN"/>
        </w:rPr>
        <w:t xml:space="preserve">handover are widely discussed, with some agreements reached in [1]. </w:t>
      </w:r>
      <w:r w:rsidR="00547A0C">
        <w:rPr>
          <w:lang w:eastAsia="zh-CN"/>
        </w:rPr>
        <w:t>For information here we duplicate the related agreements:</w:t>
      </w:r>
    </w:p>
    <w:tbl>
      <w:tblPr>
        <w:tblStyle w:val="TableGrid"/>
        <w:tblW w:w="0" w:type="auto"/>
        <w:tblLook w:val="04A0" w:firstRow="1" w:lastRow="0" w:firstColumn="1" w:lastColumn="0" w:noHBand="0" w:noVBand="1"/>
      </w:tblPr>
      <w:tblGrid>
        <w:gridCol w:w="9629"/>
      </w:tblGrid>
      <w:tr w:rsidR="00547A0C" w14:paraId="16F5941E" w14:textId="77777777" w:rsidTr="00547A0C">
        <w:tc>
          <w:tcPr>
            <w:tcW w:w="9629" w:type="dxa"/>
          </w:tcPr>
          <w:p w14:paraId="63C68BF9" w14:textId="77777777" w:rsidR="008C4B53" w:rsidRPr="000B1C23" w:rsidRDefault="008C4B53" w:rsidP="008C4B53">
            <w:pPr>
              <w:numPr>
                <w:ilvl w:val="0"/>
                <w:numId w:val="35"/>
              </w:numPr>
              <w:overflowPunct/>
              <w:autoSpaceDE/>
              <w:autoSpaceDN/>
              <w:adjustRightInd/>
              <w:spacing w:after="120"/>
              <w:textAlignment w:val="auto"/>
              <w:rPr>
                <w:rFonts w:ascii="Intel Clear" w:hAnsi="Intel Clear" w:cs="Intel Clear"/>
                <w:bCs/>
                <w:color w:val="000000"/>
              </w:rPr>
            </w:pPr>
            <w:r w:rsidRPr="000B1C23">
              <w:rPr>
                <w:rFonts w:ascii="Intel Clear" w:hAnsi="Intel Clear" w:cs="Intel Clear"/>
                <w:bCs/>
                <w:color w:val="000000"/>
              </w:rPr>
              <w:t>The starting point of the CHO procedure is from the end of the last TTI containing the RRC command carrying the CHO command. Handover delay is split into the following phases</w:t>
            </w:r>
          </w:p>
          <w:p w14:paraId="52F4B043" w14:textId="77777777" w:rsidR="008C4B53" w:rsidRPr="000B1C23" w:rsidRDefault="008C4B53" w:rsidP="008C4B53">
            <w:pPr>
              <w:spacing w:after="120"/>
              <w:ind w:left="720"/>
              <w:rPr>
                <w:rFonts w:ascii="Intel Clear" w:hAnsi="Intel Clear" w:cs="Intel Clear"/>
                <w:bCs/>
                <w:color w:val="000000"/>
              </w:rPr>
            </w:pPr>
            <w:r w:rsidRPr="000B1C23">
              <w:rPr>
                <w:rFonts w:ascii="Intel Clear" w:hAnsi="Intel Clear" w:cs="Intel Clear"/>
                <w:bCs/>
                <w:color w:val="000000"/>
              </w:rPr>
              <w:tab/>
              <w:t xml:space="preserve">Phase 0: CHO command RRC processing </w:t>
            </w:r>
          </w:p>
          <w:p w14:paraId="101AEE42" w14:textId="77777777" w:rsidR="008C4B53" w:rsidRPr="000B1C23" w:rsidRDefault="008C4B53" w:rsidP="008C4B53">
            <w:pPr>
              <w:spacing w:after="120"/>
              <w:ind w:left="720"/>
              <w:rPr>
                <w:rFonts w:ascii="Intel Clear" w:hAnsi="Intel Clear" w:cs="Intel Clear"/>
                <w:bCs/>
                <w:color w:val="000000"/>
              </w:rPr>
            </w:pPr>
            <w:r w:rsidRPr="000B1C23">
              <w:rPr>
                <w:rFonts w:ascii="Intel Clear" w:hAnsi="Intel Clear" w:cs="Intel Clear"/>
                <w:bCs/>
                <w:color w:val="000000"/>
              </w:rPr>
              <w:tab/>
              <w:t xml:space="preserve">Phase 1: Measurement </w:t>
            </w:r>
          </w:p>
          <w:p w14:paraId="74330D60" w14:textId="77777777" w:rsidR="008C4B53" w:rsidRPr="000B1C23" w:rsidRDefault="008C4B53" w:rsidP="008C4B53">
            <w:pPr>
              <w:spacing w:after="120"/>
              <w:ind w:left="720"/>
              <w:rPr>
                <w:rFonts w:ascii="Intel Clear" w:hAnsi="Intel Clear" w:cs="Intel Clear"/>
                <w:bCs/>
                <w:color w:val="000000"/>
              </w:rPr>
            </w:pPr>
            <w:r w:rsidRPr="000B1C23">
              <w:rPr>
                <w:rFonts w:ascii="Intel Clear" w:hAnsi="Intel Clear" w:cs="Intel Clear"/>
                <w:bCs/>
                <w:color w:val="000000"/>
              </w:rPr>
              <w:tab/>
              <w:t xml:space="preserve">Phase 2: HO execution </w:t>
            </w:r>
          </w:p>
          <w:p w14:paraId="65950CF1" w14:textId="77777777" w:rsidR="008C4B53" w:rsidRPr="000B1C23" w:rsidRDefault="008C4B53" w:rsidP="008C4B53">
            <w:pPr>
              <w:numPr>
                <w:ilvl w:val="0"/>
                <w:numId w:val="36"/>
              </w:numPr>
              <w:overflowPunct/>
              <w:autoSpaceDE/>
              <w:autoSpaceDN/>
              <w:adjustRightInd/>
              <w:spacing w:after="120"/>
              <w:textAlignment w:val="auto"/>
              <w:rPr>
                <w:rFonts w:ascii="Intel Clear" w:hAnsi="Intel Clear" w:cs="Intel Clear"/>
                <w:bCs/>
                <w:color w:val="000000"/>
              </w:rPr>
            </w:pPr>
            <w:r w:rsidRPr="000B1C23">
              <w:rPr>
                <w:rFonts w:ascii="Intel Clear" w:hAnsi="Intel Clear" w:cs="Intel Clear"/>
                <w:bCs/>
                <w:color w:val="000000"/>
              </w:rPr>
              <w:t xml:space="preserve">From test case perspective, RAN4 shall follow RAN2 agreement that CHO execution does not trigger measurement report. </w:t>
            </w:r>
          </w:p>
          <w:p w14:paraId="221E5723" w14:textId="77777777" w:rsidR="008C4B53" w:rsidRPr="000B1C23" w:rsidRDefault="008C4B53" w:rsidP="008C4B53">
            <w:pPr>
              <w:numPr>
                <w:ilvl w:val="0"/>
                <w:numId w:val="36"/>
              </w:numPr>
              <w:overflowPunct/>
              <w:autoSpaceDE/>
              <w:autoSpaceDN/>
              <w:adjustRightInd/>
              <w:spacing w:after="120"/>
              <w:textAlignment w:val="auto"/>
              <w:rPr>
                <w:rFonts w:ascii="Intel Clear" w:hAnsi="Intel Clear" w:cs="Intel Clear"/>
                <w:bCs/>
                <w:color w:val="000000"/>
              </w:rPr>
            </w:pPr>
            <w:r w:rsidRPr="000B1C23">
              <w:rPr>
                <w:rFonts w:ascii="Intel Clear" w:hAnsi="Intel Clear" w:cs="Intel Clear"/>
                <w:bCs/>
                <w:color w:val="000000"/>
              </w:rPr>
              <w:t>Handover delay is defined as:</w:t>
            </w:r>
          </w:p>
          <w:p w14:paraId="0101AE8A" w14:textId="77777777" w:rsidR="008C4B53" w:rsidRPr="000B1C23" w:rsidRDefault="008C4B53" w:rsidP="008C4B53">
            <w:pPr>
              <w:spacing w:after="120"/>
              <w:ind w:left="852"/>
              <w:jc w:val="center"/>
              <w:rPr>
                <w:rFonts w:ascii="Intel Clear" w:hAnsi="Intel Clear" w:cs="Intel Clear"/>
                <w:bCs/>
                <w:color w:val="000000"/>
              </w:rPr>
            </w:pPr>
            <w:r w:rsidRPr="000B1C23">
              <w:rPr>
                <w:rFonts w:ascii="Intel Clear" w:hAnsi="Intel Clear" w:cs="Intel Clear"/>
                <w:bCs/>
                <w:i/>
                <w:iCs/>
                <w:color w:val="000000"/>
              </w:rPr>
              <w:t>D</w:t>
            </w:r>
            <w:r w:rsidRPr="000B1C23">
              <w:rPr>
                <w:rFonts w:ascii="Intel Clear" w:hAnsi="Intel Clear" w:cs="Intel Clear"/>
                <w:bCs/>
                <w:i/>
                <w:iCs/>
                <w:color w:val="000000"/>
                <w:vertAlign w:val="subscript"/>
              </w:rPr>
              <w:t>CHO</w:t>
            </w:r>
            <w:r w:rsidRPr="000B1C23">
              <w:rPr>
                <w:rFonts w:ascii="Intel Clear" w:hAnsi="Intel Clear" w:cs="Intel Clear"/>
                <w:bCs/>
                <w:i/>
                <w:iCs/>
                <w:color w:val="000000"/>
              </w:rPr>
              <w:t xml:space="preserve"> = T</w:t>
            </w:r>
            <w:r w:rsidRPr="000B1C23">
              <w:rPr>
                <w:rFonts w:ascii="Intel Clear" w:hAnsi="Intel Clear" w:cs="Intel Clear"/>
                <w:bCs/>
                <w:i/>
                <w:iCs/>
                <w:color w:val="000000"/>
                <w:vertAlign w:val="subscript"/>
              </w:rPr>
              <w:t>RRC_1</w:t>
            </w:r>
            <w:r w:rsidRPr="000B1C23">
              <w:rPr>
                <w:rFonts w:ascii="Intel Clear" w:hAnsi="Intel Clear" w:cs="Intel Clear"/>
                <w:bCs/>
                <w:i/>
                <w:iCs/>
                <w:color w:val="000000"/>
              </w:rPr>
              <w:t xml:space="preserve"> + T</w:t>
            </w:r>
            <w:r w:rsidRPr="000B1C23">
              <w:rPr>
                <w:rFonts w:ascii="Intel Clear" w:hAnsi="Intel Clear" w:cs="Intel Clear"/>
                <w:bCs/>
                <w:i/>
                <w:iCs/>
                <w:color w:val="000000"/>
                <w:vertAlign w:val="subscript"/>
              </w:rPr>
              <w:t>measure</w:t>
            </w:r>
            <w:r w:rsidRPr="000B1C23">
              <w:rPr>
                <w:rFonts w:ascii="Intel Clear" w:hAnsi="Intel Clear" w:cs="Intel Clear"/>
                <w:bCs/>
                <w:i/>
                <w:iCs/>
                <w:color w:val="000000"/>
              </w:rPr>
              <w:t xml:space="preserve"> + T</w:t>
            </w:r>
            <w:r w:rsidRPr="000B1C23">
              <w:rPr>
                <w:rFonts w:ascii="Intel Clear" w:hAnsi="Intel Clear" w:cs="Intel Clear"/>
                <w:bCs/>
                <w:i/>
                <w:iCs/>
                <w:color w:val="000000"/>
                <w:vertAlign w:val="subscript"/>
              </w:rPr>
              <w:t>IU</w:t>
            </w:r>
            <w:r w:rsidRPr="000B1C23">
              <w:rPr>
                <w:rFonts w:ascii="Intel Clear" w:hAnsi="Intel Clear" w:cs="Intel Clear"/>
                <w:bCs/>
                <w:i/>
                <w:iCs/>
                <w:color w:val="000000"/>
              </w:rPr>
              <w:t xml:space="preserve"> + T</w:t>
            </w:r>
            <w:r w:rsidRPr="000B1C23">
              <w:rPr>
                <w:rFonts w:ascii="Intel Clear" w:hAnsi="Intel Clear" w:cs="Intel Clear"/>
                <w:bCs/>
                <w:i/>
                <w:iCs/>
                <w:color w:val="000000"/>
                <w:vertAlign w:val="subscript"/>
              </w:rPr>
              <w:t>RRC_2</w:t>
            </w:r>
            <w:r w:rsidRPr="000B1C23">
              <w:rPr>
                <w:rFonts w:ascii="Intel Clear" w:hAnsi="Intel Clear" w:cs="Intel Clear"/>
                <w:bCs/>
                <w:i/>
                <w:iCs/>
                <w:color w:val="000000"/>
              </w:rPr>
              <w:t xml:space="preserve"> + T</w:t>
            </w:r>
            <w:r w:rsidRPr="000B1C23">
              <w:rPr>
                <w:rFonts w:ascii="Intel Clear" w:hAnsi="Intel Clear" w:cs="Intel Clear"/>
                <w:bCs/>
                <w:i/>
                <w:iCs/>
                <w:color w:val="000000"/>
                <w:vertAlign w:val="subscript"/>
              </w:rPr>
              <w:t>processing</w:t>
            </w:r>
            <w:r w:rsidRPr="000B1C23">
              <w:rPr>
                <w:rFonts w:ascii="Intel Clear" w:hAnsi="Intel Clear" w:cs="Intel Clear"/>
                <w:bCs/>
                <w:i/>
                <w:iCs/>
                <w:color w:val="000000"/>
              </w:rPr>
              <w:t xml:space="preserve"> + T</w:t>
            </w:r>
            <w:r w:rsidRPr="000B1C23">
              <w:rPr>
                <w:rFonts w:ascii="Intel Clear" w:hAnsi="Intel Clear" w:cs="Intel Clear"/>
                <w:bCs/>
                <w:i/>
                <w:iCs/>
                <w:color w:val="000000"/>
                <w:vertAlign w:val="subscript"/>
              </w:rPr>
              <w:t>∆</w:t>
            </w:r>
          </w:p>
          <w:p w14:paraId="389188EC" w14:textId="77777777" w:rsidR="008C4B53" w:rsidRPr="000B1C23" w:rsidRDefault="008C4B53" w:rsidP="008C4B53">
            <w:pPr>
              <w:spacing w:after="120"/>
              <w:ind w:left="852"/>
              <w:rPr>
                <w:rFonts w:ascii="Intel Clear" w:hAnsi="Intel Clear" w:cs="Intel Clear"/>
                <w:bCs/>
                <w:color w:val="000000"/>
              </w:rPr>
            </w:pPr>
            <w:r w:rsidRPr="000B1C23">
              <w:rPr>
                <w:rFonts w:ascii="Intel Clear" w:hAnsi="Intel Clear" w:cs="Intel Clear"/>
                <w:bCs/>
                <w:color w:val="000000"/>
              </w:rPr>
              <w:t>Where:</w:t>
            </w:r>
          </w:p>
          <w:p w14:paraId="423EA6B1" w14:textId="77777777" w:rsidR="008C4B53" w:rsidRPr="000B1C23" w:rsidRDefault="008C4B53" w:rsidP="008C4B53">
            <w:pPr>
              <w:spacing w:after="120"/>
              <w:ind w:left="1136"/>
              <w:rPr>
                <w:rFonts w:ascii="Intel Clear" w:hAnsi="Intel Clear" w:cs="Intel Clear"/>
                <w:bCs/>
                <w:color w:val="000000"/>
              </w:rPr>
            </w:pPr>
            <w:r w:rsidRPr="000B1C23">
              <w:rPr>
                <w:rFonts w:ascii="Intel Clear" w:hAnsi="Intel Clear" w:cs="Intel Clear"/>
                <w:bCs/>
                <w:i/>
                <w:iCs/>
                <w:color w:val="000000"/>
              </w:rPr>
              <w:t>T</w:t>
            </w:r>
            <w:r w:rsidRPr="000B1C23">
              <w:rPr>
                <w:rFonts w:ascii="Intel Clear" w:hAnsi="Intel Clear" w:cs="Intel Clear"/>
                <w:bCs/>
                <w:i/>
                <w:iCs/>
                <w:color w:val="000000"/>
                <w:vertAlign w:val="subscript"/>
              </w:rPr>
              <w:t>RRC_1</w:t>
            </w:r>
            <w:r w:rsidRPr="000B1C23">
              <w:rPr>
                <w:rFonts w:ascii="Intel Clear" w:hAnsi="Intel Clear" w:cs="Intel Clear"/>
                <w:bCs/>
                <w:color w:val="000000"/>
              </w:rPr>
              <w:t>: First segment of RRC processing time to process CHO command.</w:t>
            </w:r>
          </w:p>
          <w:p w14:paraId="788DBB40" w14:textId="77777777" w:rsidR="008C4B53" w:rsidRPr="000B1C23" w:rsidRDefault="008C4B53" w:rsidP="008C4B53">
            <w:pPr>
              <w:spacing w:after="120"/>
              <w:ind w:left="1136"/>
              <w:rPr>
                <w:rFonts w:ascii="Intel Clear" w:hAnsi="Intel Clear" w:cs="Intel Clear"/>
                <w:bCs/>
                <w:color w:val="000000"/>
              </w:rPr>
            </w:pPr>
            <w:r w:rsidRPr="000B1C23">
              <w:rPr>
                <w:rFonts w:ascii="Intel Clear" w:hAnsi="Intel Clear" w:cs="Intel Clear"/>
                <w:bCs/>
                <w:i/>
                <w:iCs/>
                <w:color w:val="000000"/>
              </w:rPr>
              <w:t>T</w:t>
            </w:r>
            <w:r w:rsidRPr="000B1C23">
              <w:rPr>
                <w:rFonts w:ascii="Intel Clear" w:hAnsi="Intel Clear" w:cs="Intel Clear"/>
                <w:bCs/>
                <w:i/>
                <w:iCs/>
                <w:color w:val="000000"/>
                <w:vertAlign w:val="subscript"/>
              </w:rPr>
              <w:t>RRC_2</w:t>
            </w:r>
            <w:r w:rsidRPr="000B1C23">
              <w:rPr>
                <w:rFonts w:ascii="Intel Clear" w:hAnsi="Intel Clear" w:cs="Intel Clear"/>
                <w:bCs/>
                <w:color w:val="000000"/>
              </w:rPr>
              <w:t>: Second segment of RRC processing time, starts after UE realizes the condition is met and identity of target cell is determined</w:t>
            </w:r>
          </w:p>
          <w:p w14:paraId="7055761E" w14:textId="77777777" w:rsidR="008C4B53" w:rsidRPr="000B1C23" w:rsidRDefault="008C4B53" w:rsidP="008C4B53">
            <w:pPr>
              <w:spacing w:after="120"/>
              <w:ind w:left="1136"/>
              <w:rPr>
                <w:rFonts w:ascii="Intel Clear" w:hAnsi="Intel Clear" w:cs="Intel Clear"/>
                <w:bCs/>
                <w:color w:val="000000"/>
              </w:rPr>
            </w:pPr>
            <w:r w:rsidRPr="000B1C23">
              <w:rPr>
                <w:rFonts w:ascii="Intel Clear" w:hAnsi="Intel Clear" w:cs="Intel Clear"/>
                <w:bCs/>
                <w:i/>
                <w:iCs/>
                <w:color w:val="000000"/>
              </w:rPr>
              <w:t>T</w:t>
            </w:r>
            <w:r w:rsidRPr="000B1C23">
              <w:rPr>
                <w:rFonts w:ascii="Intel Clear" w:hAnsi="Intel Clear" w:cs="Intel Clear"/>
                <w:bCs/>
                <w:i/>
                <w:iCs/>
                <w:color w:val="000000"/>
                <w:vertAlign w:val="subscript"/>
              </w:rPr>
              <w:t>measure</w:t>
            </w:r>
            <w:r w:rsidRPr="000B1C23">
              <w:rPr>
                <w:rFonts w:ascii="Intel Clear" w:hAnsi="Intel Clear" w:cs="Intel Clear"/>
                <w:bCs/>
                <w:color w:val="000000"/>
              </w:rPr>
              <w:t>: from the end of CHO RRC command is successfully decoded</w:t>
            </w:r>
            <w:r w:rsidRPr="000B1C23">
              <w:rPr>
                <w:rFonts w:ascii="Intel Clear" w:hAnsi="Intel Clear" w:cs="Intel Clear"/>
                <w:bCs/>
                <w:i/>
                <w:iCs/>
                <w:color w:val="000000"/>
              </w:rPr>
              <w:t xml:space="preserve"> </w:t>
            </w:r>
            <w:r w:rsidRPr="000B1C23">
              <w:rPr>
                <w:rFonts w:ascii="Intel Clear" w:hAnsi="Intel Clear" w:cs="Intel Clear"/>
                <w:bCs/>
                <w:color w:val="000000"/>
              </w:rPr>
              <w:t xml:space="preserve">(no later than </w:t>
            </w:r>
            <w:r w:rsidRPr="000B1C23">
              <w:rPr>
                <w:rFonts w:ascii="Intel Clear" w:hAnsi="Intel Clear" w:cs="Intel Clear"/>
                <w:bCs/>
                <w:i/>
                <w:iCs/>
                <w:color w:val="000000"/>
              </w:rPr>
              <w:t>T</w:t>
            </w:r>
            <w:r w:rsidRPr="000B1C23">
              <w:rPr>
                <w:rFonts w:ascii="Intel Clear" w:hAnsi="Intel Clear" w:cs="Intel Clear"/>
                <w:bCs/>
                <w:i/>
                <w:iCs/>
                <w:color w:val="000000"/>
                <w:vertAlign w:val="subscript"/>
              </w:rPr>
              <w:t>RRC_1</w:t>
            </w:r>
            <w:r w:rsidRPr="000B1C23">
              <w:rPr>
                <w:rFonts w:ascii="Intel Clear" w:hAnsi="Intel Clear" w:cs="Intel Clear"/>
                <w:bCs/>
                <w:color w:val="000000"/>
              </w:rPr>
              <w:t>) until [UE realizes a handover condition for CHO is met].</w:t>
            </w:r>
          </w:p>
          <w:p w14:paraId="19A13E15" w14:textId="77777777" w:rsidR="008C4B53" w:rsidRPr="000B1C23" w:rsidRDefault="008C4B53" w:rsidP="008C4B53">
            <w:pPr>
              <w:spacing w:after="120"/>
              <w:ind w:left="1136"/>
              <w:rPr>
                <w:rFonts w:ascii="Intel Clear" w:hAnsi="Intel Clear" w:cs="Intel Clear"/>
                <w:bCs/>
                <w:color w:val="000000"/>
              </w:rPr>
            </w:pPr>
            <w:r w:rsidRPr="000B1C23">
              <w:rPr>
                <w:rFonts w:ascii="Intel Clear" w:hAnsi="Intel Clear" w:cs="Intel Clear"/>
                <w:bCs/>
                <w:i/>
                <w:iCs/>
                <w:color w:val="000000"/>
              </w:rPr>
              <w:t>T</w:t>
            </w:r>
            <w:r w:rsidRPr="000B1C23">
              <w:rPr>
                <w:rFonts w:ascii="Intel Clear" w:hAnsi="Intel Clear" w:cs="Intel Clear"/>
                <w:bCs/>
                <w:i/>
                <w:iCs/>
                <w:color w:val="000000"/>
                <w:vertAlign w:val="subscript"/>
              </w:rPr>
              <w:t>processing</w:t>
            </w:r>
            <w:r w:rsidRPr="000B1C23">
              <w:rPr>
                <w:rFonts w:ascii="Intel Clear" w:hAnsi="Intel Clear" w:cs="Intel Clear"/>
                <w:bCs/>
                <w:color w:val="000000"/>
              </w:rPr>
              <w:t>: is time for UE processing (same as existing requirement).</w:t>
            </w:r>
          </w:p>
          <w:p w14:paraId="1075EC44" w14:textId="59D775BB" w:rsidR="00547A0C" w:rsidRPr="00547A0C" w:rsidRDefault="008C4B53" w:rsidP="008C4B53">
            <w:pPr>
              <w:ind w:left="1147"/>
              <w:rPr>
                <w:lang w:val="en-US" w:eastAsia="zh-CN"/>
              </w:rPr>
            </w:pPr>
            <w:r w:rsidRPr="000B1C23">
              <w:rPr>
                <w:rFonts w:ascii="Intel Clear" w:hAnsi="Intel Clear" w:cs="Intel Clear"/>
                <w:bCs/>
                <w:i/>
                <w:iCs/>
                <w:color w:val="000000"/>
              </w:rPr>
              <w:t>T</w:t>
            </w:r>
            <w:r w:rsidRPr="000B1C23">
              <w:rPr>
                <w:rFonts w:ascii="Intel Clear" w:hAnsi="Intel Clear" w:cs="Intel Clear"/>
                <w:bCs/>
                <w:i/>
                <w:iCs/>
                <w:color w:val="000000"/>
                <w:vertAlign w:val="subscript"/>
              </w:rPr>
              <w:t>∆</w:t>
            </w:r>
            <w:r w:rsidRPr="000B1C23">
              <w:rPr>
                <w:rFonts w:ascii="Intel Clear" w:hAnsi="Intel Clear" w:cs="Intel Clear"/>
                <w:bCs/>
                <w:color w:val="000000"/>
              </w:rPr>
              <w:t>: is time for fine time tracking and acquiring full timing information of the target cell (same as existing requirement).</w:t>
            </w:r>
          </w:p>
        </w:tc>
      </w:tr>
    </w:tbl>
    <w:p w14:paraId="7F41BD54" w14:textId="593EA247" w:rsidR="00547A0C" w:rsidRPr="00635383" w:rsidRDefault="00547A0C" w:rsidP="000B5E8E">
      <w:pPr>
        <w:rPr>
          <w:lang w:eastAsia="zh-CN"/>
        </w:rPr>
      </w:pPr>
      <w:r>
        <w:rPr>
          <w:lang w:eastAsia="zh-CN"/>
        </w:rPr>
        <w:t xml:space="preserve">In this contribution, </w:t>
      </w:r>
      <w:r w:rsidR="009B750F">
        <w:rPr>
          <w:lang w:eastAsia="zh-CN"/>
        </w:rPr>
        <w:t>we will discuss how to capture these agreements in RAN4 specification.</w:t>
      </w:r>
    </w:p>
    <w:p w14:paraId="791551E3" w14:textId="22543839" w:rsidR="003B7888" w:rsidRDefault="003B7888" w:rsidP="003B7888">
      <w:pPr>
        <w:pStyle w:val="Heading1"/>
      </w:pPr>
      <w:r>
        <w:t>2</w:t>
      </w:r>
      <w:r>
        <w:tab/>
        <w:t>Discussion</w:t>
      </w:r>
    </w:p>
    <w:p w14:paraId="1F234CCD" w14:textId="1AC46AE3" w:rsidR="00456024" w:rsidRDefault="009B750F" w:rsidP="00456024">
      <w:pPr>
        <w:pStyle w:val="Caption"/>
        <w:rPr>
          <w:i w:val="0"/>
          <w:color w:val="auto"/>
          <w:sz w:val="20"/>
          <w:szCs w:val="20"/>
        </w:rPr>
      </w:pPr>
      <w:r>
        <w:rPr>
          <w:i w:val="0"/>
          <w:color w:val="auto"/>
          <w:sz w:val="20"/>
          <w:szCs w:val="20"/>
        </w:rPr>
        <w:t>Existing structure in handover section is as follow:</w:t>
      </w:r>
    </w:p>
    <w:p w14:paraId="76C911FF" w14:textId="06D1878B" w:rsidR="009B750F" w:rsidRDefault="009B750F" w:rsidP="009B750F">
      <w:r w:rsidRPr="009B750F">
        <w:t>6.1</w:t>
      </w:r>
      <w:r w:rsidRPr="009B750F">
        <w:tab/>
        <w:t>Handover</w:t>
      </w:r>
    </w:p>
    <w:p w14:paraId="2F49991E" w14:textId="1B1C5318" w:rsidR="009B750F" w:rsidRDefault="009B750F" w:rsidP="009B750F">
      <w:pPr>
        <w:ind w:firstLine="284"/>
      </w:pPr>
      <w:r>
        <w:t>6.1.1 NR handover</w:t>
      </w:r>
    </w:p>
    <w:p w14:paraId="28AC773E" w14:textId="7B8AB5D4" w:rsidR="009B750F" w:rsidRDefault="009B750F" w:rsidP="009B750F">
      <w:pPr>
        <w:ind w:left="284" w:firstLine="284"/>
      </w:pPr>
      <w:r>
        <w:t>6.1.1.1 Introduction</w:t>
      </w:r>
    </w:p>
    <w:p w14:paraId="74D305C9" w14:textId="78AA4642" w:rsidR="009B750F" w:rsidRDefault="009B750F" w:rsidP="000333D4">
      <w:pPr>
        <w:ind w:left="284" w:firstLine="284"/>
      </w:pPr>
      <w:r>
        <w:t>6.1.1.2 NR FR1 – FR1 handover</w:t>
      </w:r>
    </w:p>
    <w:p w14:paraId="121CBA4E" w14:textId="312FBAEA" w:rsidR="009B750F" w:rsidRDefault="009B750F" w:rsidP="000333D4">
      <w:pPr>
        <w:ind w:left="284" w:firstLine="284"/>
      </w:pPr>
      <w:r>
        <w:t>6.1.1.3 NR FR2 – FR1 handover</w:t>
      </w:r>
    </w:p>
    <w:p w14:paraId="0F2264B9" w14:textId="2444E617" w:rsidR="009B750F" w:rsidRDefault="009B750F" w:rsidP="000333D4">
      <w:pPr>
        <w:ind w:left="284" w:firstLine="284"/>
      </w:pPr>
      <w:r>
        <w:t>6.1.1.4 NR FR2 – FR2 handover</w:t>
      </w:r>
    </w:p>
    <w:p w14:paraId="023BC824" w14:textId="225BF4BE" w:rsidR="009B750F" w:rsidRDefault="009B750F" w:rsidP="000333D4">
      <w:pPr>
        <w:ind w:left="284" w:firstLine="284"/>
      </w:pPr>
      <w:r>
        <w:t>6.1.1.5 NR FR1 – FR2 handover</w:t>
      </w:r>
    </w:p>
    <w:p w14:paraId="02BF2477" w14:textId="45747F47" w:rsidR="009B750F" w:rsidRDefault="009B750F" w:rsidP="009B750F">
      <w:pPr>
        <w:ind w:firstLine="284"/>
      </w:pPr>
      <w:r>
        <w:lastRenderedPageBreak/>
        <w:t>6.1.2 NR handover to other RATs</w:t>
      </w:r>
    </w:p>
    <w:p w14:paraId="21439672" w14:textId="0DF936C7" w:rsidR="009B750F" w:rsidRDefault="009B750F" w:rsidP="009B750F">
      <w:pPr>
        <w:ind w:firstLine="284"/>
      </w:pPr>
      <w:r>
        <w:tab/>
        <w:t>…</w:t>
      </w:r>
    </w:p>
    <w:p w14:paraId="375656AD" w14:textId="5DD5BD7C" w:rsidR="009B750F" w:rsidRDefault="00E96E82" w:rsidP="009B750F">
      <w:r>
        <w:t xml:space="preserve">One way to add new types of handover requirement in the existing sections from 6.1.1.2 to 6.1.1.5, similar to what have been done in LTE specification. In </w:t>
      </w:r>
      <w:r w:rsidR="00F20600">
        <w:t xml:space="preserve">release 8 </w:t>
      </w:r>
      <w:r>
        <w:t>LTE</w:t>
      </w:r>
      <w:r w:rsidR="00F20600">
        <w:t xml:space="preserve">, </w:t>
      </w:r>
      <w:r>
        <w:t>people define</w:t>
      </w:r>
      <w:r w:rsidR="00F20600">
        <w:t>d</w:t>
      </w:r>
      <w:r>
        <w:t xml:space="preserve"> RRM requirement for baseline handover in section </w:t>
      </w:r>
      <w:r w:rsidR="00F20600">
        <w:t xml:space="preserve">5.1. Later on, when make-before-break and RACH-less handover became mature, people captured corresponding requirements in the same clause with additional clarification. </w:t>
      </w:r>
      <w:r w:rsidR="004E72CF">
        <w:t>A CR [2] was submitted in RAN4 #92bis to introduce RRM requirement following this approach.</w:t>
      </w:r>
    </w:p>
    <w:p w14:paraId="5B3D2E43" w14:textId="3FC93785" w:rsidR="00F20600" w:rsidRPr="00F20600" w:rsidRDefault="00F20600" w:rsidP="00F20600">
      <w:pPr>
        <w:pStyle w:val="ListParagraph"/>
        <w:numPr>
          <w:ilvl w:val="0"/>
          <w:numId w:val="37"/>
        </w:numPr>
        <w:rPr>
          <w:b/>
        </w:rPr>
      </w:pPr>
      <w:r w:rsidRPr="00F20600">
        <w:rPr>
          <w:b/>
        </w:rPr>
        <w:t>Option 1: define new requirement under existing structure (under NR handover)</w:t>
      </w:r>
    </w:p>
    <w:p w14:paraId="7A6C2F29" w14:textId="77777777" w:rsidR="00F20600" w:rsidRDefault="00F20600" w:rsidP="00F20600">
      <w:r w:rsidRPr="009B750F">
        <w:t>6.1</w:t>
      </w:r>
      <w:r w:rsidRPr="009B750F">
        <w:tab/>
        <w:t>Handover</w:t>
      </w:r>
    </w:p>
    <w:p w14:paraId="235A39AC" w14:textId="77777777" w:rsidR="00F20600" w:rsidRDefault="00F20600" w:rsidP="00F20600">
      <w:pPr>
        <w:ind w:firstLine="284"/>
      </w:pPr>
      <w:r>
        <w:t>6.1.1 NR handover</w:t>
      </w:r>
    </w:p>
    <w:p w14:paraId="57634609" w14:textId="77777777" w:rsidR="00F20600" w:rsidRDefault="00F20600" w:rsidP="00F20600">
      <w:pPr>
        <w:ind w:left="284" w:firstLine="284"/>
      </w:pPr>
      <w:r>
        <w:t>6.1.1.1 Introduction</w:t>
      </w:r>
    </w:p>
    <w:p w14:paraId="1682BD36" w14:textId="77777777" w:rsidR="00F20600" w:rsidRDefault="00F20600" w:rsidP="000333D4">
      <w:pPr>
        <w:ind w:left="568"/>
      </w:pPr>
      <w:r>
        <w:t>6.1.1.2 NR FR1 – FR1 handover</w:t>
      </w:r>
    </w:p>
    <w:p w14:paraId="4D6FADD7" w14:textId="16658389" w:rsidR="00F20600" w:rsidRDefault="00F20600" w:rsidP="00F20600">
      <w:pPr>
        <w:ind w:left="568" w:firstLine="284"/>
      </w:pPr>
      <w:r>
        <w:t xml:space="preserve">6.1.1.2.1 Handover delay </w:t>
      </w:r>
      <w:r w:rsidRPr="00CE6872">
        <w:rPr>
          <w:color w:val="FF0000"/>
        </w:rPr>
        <w:t>for normal handover</w:t>
      </w:r>
    </w:p>
    <w:p w14:paraId="37DCB84A" w14:textId="4F73CFD9" w:rsidR="00F20600" w:rsidRPr="00CE6872" w:rsidRDefault="00F20600" w:rsidP="00F20600">
      <w:pPr>
        <w:ind w:left="568" w:firstLine="284"/>
        <w:rPr>
          <w:color w:val="FF0000"/>
        </w:rPr>
      </w:pPr>
      <w:r w:rsidRPr="00CE6872">
        <w:rPr>
          <w:color w:val="FF0000"/>
        </w:rPr>
        <w:t>6.1.1.2.</w:t>
      </w:r>
      <w:r w:rsidR="00CE6872">
        <w:rPr>
          <w:color w:val="FF0000"/>
        </w:rPr>
        <w:t>1A</w:t>
      </w:r>
      <w:r w:rsidRPr="00CE6872">
        <w:rPr>
          <w:color w:val="FF0000"/>
        </w:rPr>
        <w:t xml:space="preserve"> Handover delay for conditional handover</w:t>
      </w:r>
    </w:p>
    <w:p w14:paraId="3CDF2EA9" w14:textId="022E4845" w:rsidR="00F20600" w:rsidRPr="00CE6872" w:rsidRDefault="00F20600" w:rsidP="00F20600">
      <w:pPr>
        <w:ind w:left="568" w:firstLine="284"/>
        <w:rPr>
          <w:color w:val="FF0000"/>
        </w:rPr>
      </w:pPr>
      <w:r w:rsidRPr="00CE6872">
        <w:rPr>
          <w:color w:val="FF0000"/>
        </w:rPr>
        <w:t>6.1.1.2.</w:t>
      </w:r>
      <w:r w:rsidR="00CE6872">
        <w:rPr>
          <w:color w:val="FF0000"/>
        </w:rPr>
        <w:t>1</w:t>
      </w:r>
      <w:r w:rsidR="0059545F">
        <w:rPr>
          <w:color w:val="FF0000"/>
        </w:rPr>
        <w:t>B</w:t>
      </w:r>
      <w:r w:rsidRPr="00CE6872">
        <w:rPr>
          <w:color w:val="FF0000"/>
        </w:rPr>
        <w:t xml:space="preserve"> Handover delay for DAPS handover</w:t>
      </w:r>
    </w:p>
    <w:p w14:paraId="360FF38C" w14:textId="0930E6D7" w:rsidR="00F20600" w:rsidRDefault="00F20600" w:rsidP="00F20600">
      <w:pPr>
        <w:ind w:left="568" w:firstLine="284"/>
      </w:pPr>
      <w:r>
        <w:t>6.1.1.2.</w:t>
      </w:r>
      <w:r w:rsidR="00CE6872">
        <w:t>2</w:t>
      </w:r>
      <w:r>
        <w:t xml:space="preserve"> Interruption time </w:t>
      </w:r>
      <w:r w:rsidRPr="00CE6872">
        <w:rPr>
          <w:color w:val="FF0000"/>
        </w:rPr>
        <w:t>for normal handover</w:t>
      </w:r>
    </w:p>
    <w:p w14:paraId="19EECADE" w14:textId="34148858" w:rsidR="00F20600" w:rsidRPr="00CE6872" w:rsidRDefault="00F20600" w:rsidP="00F20600">
      <w:pPr>
        <w:ind w:left="568" w:firstLine="284"/>
        <w:rPr>
          <w:color w:val="FF0000"/>
        </w:rPr>
      </w:pPr>
      <w:r w:rsidRPr="00CE6872">
        <w:rPr>
          <w:color w:val="FF0000"/>
        </w:rPr>
        <w:t>6.1.1.2.</w:t>
      </w:r>
      <w:r w:rsidR="00CE6872">
        <w:rPr>
          <w:color w:val="FF0000"/>
        </w:rPr>
        <w:t>2A</w:t>
      </w:r>
      <w:r w:rsidRPr="00CE6872">
        <w:rPr>
          <w:color w:val="FF0000"/>
        </w:rPr>
        <w:t xml:space="preserve"> Interruption time for conditional handover</w:t>
      </w:r>
    </w:p>
    <w:p w14:paraId="579AB93E" w14:textId="12BF6154" w:rsidR="00F20600" w:rsidRPr="00CE6872" w:rsidRDefault="00F20600" w:rsidP="00F20600">
      <w:pPr>
        <w:ind w:left="568" w:firstLine="284"/>
        <w:rPr>
          <w:color w:val="FF0000"/>
        </w:rPr>
      </w:pPr>
      <w:r w:rsidRPr="00CE6872">
        <w:rPr>
          <w:color w:val="FF0000"/>
        </w:rPr>
        <w:t>6.1.1.2.</w:t>
      </w:r>
      <w:r w:rsidR="00CE6872">
        <w:rPr>
          <w:color w:val="FF0000"/>
        </w:rPr>
        <w:t>2B</w:t>
      </w:r>
      <w:r w:rsidRPr="00CE6872">
        <w:rPr>
          <w:color w:val="FF0000"/>
        </w:rPr>
        <w:t xml:space="preserve"> Interruption time for DAPS handover</w:t>
      </w:r>
    </w:p>
    <w:p w14:paraId="30A17059" w14:textId="77777777" w:rsidR="00F20600" w:rsidRDefault="00F20600" w:rsidP="000333D4">
      <w:pPr>
        <w:ind w:left="568"/>
      </w:pPr>
      <w:r>
        <w:t>6.1.1.3 NR FR2 – FR1 handover</w:t>
      </w:r>
    </w:p>
    <w:p w14:paraId="29C496D4" w14:textId="53462CF7" w:rsidR="000D48E8" w:rsidRDefault="000D48E8" w:rsidP="000D48E8">
      <w:pPr>
        <w:ind w:left="568" w:firstLine="284"/>
      </w:pPr>
      <w:r>
        <w:t xml:space="preserve">6.1.1.3.1 Handover delay </w:t>
      </w:r>
      <w:r w:rsidRPr="00CE6872">
        <w:rPr>
          <w:color w:val="FF0000"/>
        </w:rPr>
        <w:t>for normal handover</w:t>
      </w:r>
    </w:p>
    <w:p w14:paraId="75DB0B3E" w14:textId="6896DCB7" w:rsidR="000D48E8" w:rsidRPr="00CE6872" w:rsidRDefault="000D48E8" w:rsidP="000D48E8">
      <w:pPr>
        <w:ind w:left="568" w:firstLine="284"/>
        <w:rPr>
          <w:color w:val="FF0000"/>
        </w:rPr>
      </w:pPr>
      <w:r w:rsidRPr="00CE6872">
        <w:rPr>
          <w:color w:val="FF0000"/>
        </w:rPr>
        <w:t>6.1.1.</w:t>
      </w:r>
      <w:r>
        <w:rPr>
          <w:color w:val="FF0000"/>
        </w:rPr>
        <w:t>3</w:t>
      </w:r>
      <w:r w:rsidRPr="00CE6872">
        <w:rPr>
          <w:color w:val="FF0000"/>
        </w:rPr>
        <w:t>.</w:t>
      </w:r>
      <w:r>
        <w:rPr>
          <w:color w:val="FF0000"/>
        </w:rPr>
        <w:t>1A</w:t>
      </w:r>
      <w:r w:rsidRPr="00CE6872">
        <w:rPr>
          <w:color w:val="FF0000"/>
        </w:rPr>
        <w:t xml:space="preserve"> Handover delay for conditional handover</w:t>
      </w:r>
    </w:p>
    <w:p w14:paraId="6F4B4D9F" w14:textId="7513ABD8" w:rsidR="000D48E8" w:rsidRPr="00CE6872" w:rsidRDefault="000D48E8" w:rsidP="000D48E8">
      <w:pPr>
        <w:ind w:left="568" w:firstLine="284"/>
        <w:rPr>
          <w:color w:val="FF0000"/>
        </w:rPr>
      </w:pPr>
      <w:r w:rsidRPr="00CE6872">
        <w:rPr>
          <w:color w:val="FF0000"/>
        </w:rPr>
        <w:t>6.1.1.</w:t>
      </w:r>
      <w:r>
        <w:rPr>
          <w:color w:val="FF0000"/>
        </w:rPr>
        <w:t>3</w:t>
      </w:r>
      <w:r w:rsidRPr="00CE6872">
        <w:rPr>
          <w:color w:val="FF0000"/>
        </w:rPr>
        <w:t>.</w:t>
      </w:r>
      <w:r>
        <w:rPr>
          <w:color w:val="FF0000"/>
        </w:rPr>
        <w:t>1</w:t>
      </w:r>
      <w:r w:rsidR="0059545F">
        <w:rPr>
          <w:color w:val="FF0000"/>
        </w:rPr>
        <w:t>B</w:t>
      </w:r>
      <w:r w:rsidRPr="00CE6872">
        <w:rPr>
          <w:color w:val="FF0000"/>
        </w:rPr>
        <w:t xml:space="preserve"> Handover delay for DAPS handover</w:t>
      </w:r>
    </w:p>
    <w:p w14:paraId="36EDAF98" w14:textId="600AB016" w:rsidR="000D48E8" w:rsidRDefault="000D48E8" w:rsidP="000D48E8">
      <w:pPr>
        <w:ind w:left="568" w:firstLine="284"/>
      </w:pPr>
      <w:r>
        <w:t xml:space="preserve">6.1.1.3.2 Interruption time </w:t>
      </w:r>
      <w:r w:rsidRPr="00CE6872">
        <w:rPr>
          <w:color w:val="FF0000"/>
        </w:rPr>
        <w:t>for normal handover</w:t>
      </w:r>
    </w:p>
    <w:p w14:paraId="5776242C" w14:textId="7329CF0C" w:rsidR="000D48E8" w:rsidRPr="00CE6872" w:rsidRDefault="000D48E8" w:rsidP="000D48E8">
      <w:pPr>
        <w:ind w:left="568" w:firstLine="284"/>
        <w:rPr>
          <w:color w:val="FF0000"/>
        </w:rPr>
      </w:pPr>
      <w:r w:rsidRPr="00CE6872">
        <w:rPr>
          <w:color w:val="FF0000"/>
        </w:rPr>
        <w:t>6.1.1.</w:t>
      </w:r>
      <w:r>
        <w:rPr>
          <w:color w:val="FF0000"/>
        </w:rPr>
        <w:t>3</w:t>
      </w:r>
      <w:r w:rsidRPr="00CE6872">
        <w:rPr>
          <w:color w:val="FF0000"/>
        </w:rPr>
        <w:t>.</w:t>
      </w:r>
      <w:r>
        <w:rPr>
          <w:color w:val="FF0000"/>
        </w:rPr>
        <w:t>2A</w:t>
      </w:r>
      <w:r w:rsidRPr="00CE6872">
        <w:rPr>
          <w:color w:val="FF0000"/>
        </w:rPr>
        <w:t xml:space="preserve"> Interruption time for conditional handover</w:t>
      </w:r>
    </w:p>
    <w:p w14:paraId="66A1681C" w14:textId="38E54B44" w:rsidR="00F20600" w:rsidRDefault="000D48E8" w:rsidP="000D48E8">
      <w:pPr>
        <w:ind w:left="568" w:firstLine="284"/>
      </w:pPr>
      <w:r w:rsidRPr="00CE6872">
        <w:rPr>
          <w:color w:val="FF0000"/>
        </w:rPr>
        <w:t>6.1.1.</w:t>
      </w:r>
      <w:r>
        <w:rPr>
          <w:color w:val="FF0000"/>
        </w:rPr>
        <w:t>3</w:t>
      </w:r>
      <w:r w:rsidRPr="00CE6872">
        <w:rPr>
          <w:color w:val="FF0000"/>
        </w:rPr>
        <w:t>.</w:t>
      </w:r>
      <w:r>
        <w:rPr>
          <w:color w:val="FF0000"/>
        </w:rPr>
        <w:t>2B</w:t>
      </w:r>
      <w:r w:rsidRPr="00CE6872">
        <w:rPr>
          <w:color w:val="FF0000"/>
        </w:rPr>
        <w:t xml:space="preserve"> Interruption time for DAPS handover</w:t>
      </w:r>
    </w:p>
    <w:p w14:paraId="3C5FD4DC" w14:textId="77777777" w:rsidR="00F20600" w:rsidRDefault="00F20600" w:rsidP="000333D4">
      <w:pPr>
        <w:ind w:left="568"/>
      </w:pPr>
      <w:r>
        <w:t>6.1.1.4 NR FR2 – FR2 handover</w:t>
      </w:r>
    </w:p>
    <w:p w14:paraId="48B09C2A" w14:textId="17F8B675" w:rsidR="000D48E8" w:rsidRDefault="000D48E8" w:rsidP="000D48E8">
      <w:pPr>
        <w:ind w:left="568" w:firstLine="284"/>
      </w:pPr>
      <w:r>
        <w:t xml:space="preserve">6.1.1.4.1 Handover delay </w:t>
      </w:r>
      <w:r w:rsidRPr="00CE6872">
        <w:rPr>
          <w:color w:val="FF0000"/>
        </w:rPr>
        <w:t>for normal handover</w:t>
      </w:r>
    </w:p>
    <w:p w14:paraId="3A63E554" w14:textId="309415D1" w:rsidR="000D48E8" w:rsidRPr="00CE6872" w:rsidRDefault="000D48E8" w:rsidP="000D48E8">
      <w:pPr>
        <w:ind w:left="568" w:firstLine="284"/>
        <w:rPr>
          <w:color w:val="FF0000"/>
        </w:rPr>
      </w:pPr>
      <w:r w:rsidRPr="00CE6872">
        <w:rPr>
          <w:color w:val="FF0000"/>
        </w:rPr>
        <w:t>6.1.1.</w:t>
      </w:r>
      <w:r>
        <w:rPr>
          <w:color w:val="FF0000"/>
        </w:rPr>
        <w:t>4</w:t>
      </w:r>
      <w:r w:rsidRPr="00CE6872">
        <w:rPr>
          <w:color w:val="FF0000"/>
        </w:rPr>
        <w:t>.</w:t>
      </w:r>
      <w:r>
        <w:rPr>
          <w:color w:val="FF0000"/>
        </w:rPr>
        <w:t>1A</w:t>
      </w:r>
      <w:r w:rsidRPr="00CE6872">
        <w:rPr>
          <w:color w:val="FF0000"/>
        </w:rPr>
        <w:t xml:space="preserve"> Handover delay for conditional handover</w:t>
      </w:r>
    </w:p>
    <w:p w14:paraId="2C7DDCFC" w14:textId="535EA111" w:rsidR="000D48E8" w:rsidRDefault="000D48E8" w:rsidP="000D48E8">
      <w:pPr>
        <w:ind w:left="568" w:firstLine="284"/>
      </w:pPr>
      <w:r>
        <w:t xml:space="preserve">6.1.1.4.2 Interruption time </w:t>
      </w:r>
      <w:r w:rsidRPr="00CE6872">
        <w:rPr>
          <w:color w:val="FF0000"/>
        </w:rPr>
        <w:t>for normal handover</w:t>
      </w:r>
    </w:p>
    <w:p w14:paraId="15025996" w14:textId="297D39F9" w:rsidR="00F20600" w:rsidRPr="000D48E8" w:rsidRDefault="000D48E8" w:rsidP="000D48E8">
      <w:pPr>
        <w:ind w:left="568" w:firstLine="284"/>
        <w:rPr>
          <w:color w:val="FF0000"/>
        </w:rPr>
      </w:pPr>
      <w:r w:rsidRPr="00CE6872">
        <w:rPr>
          <w:color w:val="FF0000"/>
        </w:rPr>
        <w:t>6.1.1.</w:t>
      </w:r>
      <w:r>
        <w:rPr>
          <w:color w:val="FF0000"/>
        </w:rPr>
        <w:t>4</w:t>
      </w:r>
      <w:r w:rsidRPr="00CE6872">
        <w:rPr>
          <w:color w:val="FF0000"/>
        </w:rPr>
        <w:t>.</w:t>
      </w:r>
      <w:r>
        <w:rPr>
          <w:color w:val="FF0000"/>
        </w:rPr>
        <w:t>2A</w:t>
      </w:r>
      <w:r w:rsidRPr="00CE6872">
        <w:rPr>
          <w:color w:val="FF0000"/>
        </w:rPr>
        <w:t xml:space="preserve"> Interruption time for conditional handover</w:t>
      </w:r>
    </w:p>
    <w:p w14:paraId="4375BD2F" w14:textId="77777777" w:rsidR="00F20600" w:rsidRDefault="00F20600" w:rsidP="000333D4">
      <w:pPr>
        <w:ind w:left="568"/>
      </w:pPr>
      <w:r>
        <w:t>6.1.1.5 NR FR1 – FR2 handover</w:t>
      </w:r>
    </w:p>
    <w:p w14:paraId="075A133A" w14:textId="7A959AA8" w:rsidR="000D48E8" w:rsidRDefault="000D48E8" w:rsidP="000D48E8">
      <w:pPr>
        <w:ind w:left="568" w:firstLine="284"/>
      </w:pPr>
      <w:r>
        <w:t xml:space="preserve">6.1.1.5.1 Handover delay </w:t>
      </w:r>
      <w:r w:rsidRPr="00CE6872">
        <w:rPr>
          <w:color w:val="FF0000"/>
        </w:rPr>
        <w:t>for normal handover</w:t>
      </w:r>
    </w:p>
    <w:p w14:paraId="25A04BC6" w14:textId="39D5BD9D" w:rsidR="000D48E8" w:rsidRPr="00CE6872" w:rsidRDefault="000D48E8" w:rsidP="000D48E8">
      <w:pPr>
        <w:ind w:left="568" w:firstLine="284"/>
        <w:rPr>
          <w:color w:val="FF0000"/>
        </w:rPr>
      </w:pPr>
      <w:r w:rsidRPr="00CE6872">
        <w:rPr>
          <w:color w:val="FF0000"/>
        </w:rPr>
        <w:t>6.1.1.</w:t>
      </w:r>
      <w:r>
        <w:rPr>
          <w:color w:val="FF0000"/>
        </w:rPr>
        <w:t>5</w:t>
      </w:r>
      <w:r w:rsidRPr="00CE6872">
        <w:rPr>
          <w:color w:val="FF0000"/>
        </w:rPr>
        <w:t>.</w:t>
      </w:r>
      <w:r>
        <w:rPr>
          <w:color w:val="FF0000"/>
        </w:rPr>
        <w:t>1A</w:t>
      </w:r>
      <w:r w:rsidRPr="00CE6872">
        <w:rPr>
          <w:color w:val="FF0000"/>
        </w:rPr>
        <w:t xml:space="preserve"> Handover delay for conditional handover</w:t>
      </w:r>
    </w:p>
    <w:p w14:paraId="1187AB25" w14:textId="3AD63D5F" w:rsidR="000D48E8" w:rsidRPr="00CE6872" w:rsidRDefault="000D48E8" w:rsidP="000D48E8">
      <w:pPr>
        <w:ind w:left="568" w:firstLine="284"/>
        <w:rPr>
          <w:color w:val="FF0000"/>
        </w:rPr>
      </w:pPr>
      <w:r w:rsidRPr="00CE6872">
        <w:rPr>
          <w:color w:val="FF0000"/>
        </w:rPr>
        <w:t>6.1.1.</w:t>
      </w:r>
      <w:r>
        <w:rPr>
          <w:color w:val="FF0000"/>
        </w:rPr>
        <w:t>5</w:t>
      </w:r>
      <w:r w:rsidRPr="00CE6872">
        <w:rPr>
          <w:color w:val="FF0000"/>
        </w:rPr>
        <w:t>.</w:t>
      </w:r>
      <w:r>
        <w:rPr>
          <w:color w:val="FF0000"/>
        </w:rPr>
        <w:t>1</w:t>
      </w:r>
      <w:r w:rsidR="0059545F">
        <w:rPr>
          <w:color w:val="FF0000"/>
        </w:rPr>
        <w:t>B</w:t>
      </w:r>
      <w:r w:rsidRPr="00CE6872">
        <w:rPr>
          <w:color w:val="FF0000"/>
        </w:rPr>
        <w:t xml:space="preserve"> Handover delay for DAPS handover</w:t>
      </w:r>
    </w:p>
    <w:p w14:paraId="1CBD7778" w14:textId="132E8DCB" w:rsidR="000D48E8" w:rsidRDefault="000D48E8" w:rsidP="000D48E8">
      <w:pPr>
        <w:ind w:left="568" w:firstLine="284"/>
      </w:pPr>
      <w:r>
        <w:t xml:space="preserve">6.1.1.5.2 Interruption time </w:t>
      </w:r>
      <w:r w:rsidRPr="00CE6872">
        <w:rPr>
          <w:color w:val="FF0000"/>
        </w:rPr>
        <w:t>for normal handover</w:t>
      </w:r>
    </w:p>
    <w:p w14:paraId="2B9D05F2" w14:textId="00D71632" w:rsidR="000D48E8" w:rsidRPr="00CE6872" w:rsidRDefault="000D48E8" w:rsidP="000D48E8">
      <w:pPr>
        <w:ind w:left="568" w:firstLine="284"/>
        <w:rPr>
          <w:color w:val="FF0000"/>
        </w:rPr>
      </w:pPr>
      <w:r w:rsidRPr="00CE6872">
        <w:rPr>
          <w:color w:val="FF0000"/>
        </w:rPr>
        <w:t>6.1.1.</w:t>
      </w:r>
      <w:r>
        <w:rPr>
          <w:color w:val="FF0000"/>
        </w:rPr>
        <w:t>5</w:t>
      </w:r>
      <w:r w:rsidRPr="00CE6872">
        <w:rPr>
          <w:color w:val="FF0000"/>
        </w:rPr>
        <w:t>.</w:t>
      </w:r>
      <w:r>
        <w:rPr>
          <w:color w:val="FF0000"/>
        </w:rPr>
        <w:t>2A</w:t>
      </w:r>
      <w:r w:rsidRPr="00CE6872">
        <w:rPr>
          <w:color w:val="FF0000"/>
        </w:rPr>
        <w:t xml:space="preserve"> Interruption time for conditional handover</w:t>
      </w:r>
    </w:p>
    <w:p w14:paraId="6CDE2B8C" w14:textId="6E918887" w:rsidR="00F20600" w:rsidRDefault="000D48E8" w:rsidP="000D48E8">
      <w:pPr>
        <w:ind w:left="568" w:firstLine="284"/>
      </w:pPr>
      <w:r w:rsidRPr="00CE6872">
        <w:rPr>
          <w:color w:val="FF0000"/>
        </w:rPr>
        <w:t>6.1.1.</w:t>
      </w:r>
      <w:r>
        <w:rPr>
          <w:color w:val="FF0000"/>
        </w:rPr>
        <w:t>5</w:t>
      </w:r>
      <w:r w:rsidRPr="00CE6872">
        <w:rPr>
          <w:color w:val="FF0000"/>
        </w:rPr>
        <w:t>.</w:t>
      </w:r>
      <w:r>
        <w:rPr>
          <w:color w:val="FF0000"/>
        </w:rPr>
        <w:t>2B</w:t>
      </w:r>
      <w:r w:rsidRPr="00CE6872">
        <w:rPr>
          <w:color w:val="FF0000"/>
        </w:rPr>
        <w:t xml:space="preserve"> Interruption time for DAPS handover</w:t>
      </w:r>
    </w:p>
    <w:p w14:paraId="16E795EF" w14:textId="77777777" w:rsidR="00F20600" w:rsidRDefault="00F20600" w:rsidP="00F20600">
      <w:pPr>
        <w:ind w:firstLine="284"/>
      </w:pPr>
      <w:r>
        <w:t>6.1.2 NR handover to other RATs</w:t>
      </w:r>
    </w:p>
    <w:p w14:paraId="5524A8CA" w14:textId="77777777" w:rsidR="00F20600" w:rsidRDefault="00F20600" w:rsidP="009B750F"/>
    <w:p w14:paraId="3F9A254C" w14:textId="69CC4082" w:rsidR="00F20600" w:rsidRDefault="00F20600" w:rsidP="009B750F">
      <w:r>
        <w:lastRenderedPageBreak/>
        <w:t xml:space="preserve">Another way is to create a new sub-clause in parallel </w:t>
      </w:r>
      <w:r w:rsidR="00CE6872">
        <w:t>with</w:t>
      </w:r>
      <w:r>
        <w:t xml:space="preserve"> clause 6.1.1 NR handover</w:t>
      </w:r>
      <w:r w:rsidR="004E72CF">
        <w:t>.</w:t>
      </w:r>
      <w:r w:rsidR="004E72CF" w:rsidRPr="004E72CF">
        <w:t xml:space="preserve"> </w:t>
      </w:r>
      <w:r w:rsidR="004E72CF">
        <w:t>A CR [3] was submitted in RAN4 #92bis to introduce RRM requirement following this approach.</w:t>
      </w:r>
    </w:p>
    <w:p w14:paraId="67FC074B" w14:textId="079F5434" w:rsidR="00CE6872" w:rsidRPr="00F20600" w:rsidRDefault="00CE6872" w:rsidP="00CE6872">
      <w:pPr>
        <w:pStyle w:val="ListParagraph"/>
        <w:numPr>
          <w:ilvl w:val="0"/>
          <w:numId w:val="37"/>
        </w:numPr>
        <w:rPr>
          <w:b/>
        </w:rPr>
      </w:pPr>
      <w:r w:rsidRPr="00F20600">
        <w:rPr>
          <w:b/>
        </w:rPr>
        <w:t xml:space="preserve">Option </w:t>
      </w:r>
      <w:r>
        <w:rPr>
          <w:b/>
        </w:rPr>
        <w:t>2</w:t>
      </w:r>
      <w:r w:rsidRPr="00F20600">
        <w:rPr>
          <w:b/>
        </w:rPr>
        <w:t xml:space="preserve">: define new requirement under </w:t>
      </w:r>
      <w:r>
        <w:rPr>
          <w:b/>
        </w:rPr>
        <w:t>new</w:t>
      </w:r>
      <w:r w:rsidRPr="00F20600">
        <w:rPr>
          <w:b/>
        </w:rPr>
        <w:t xml:space="preserve"> </w:t>
      </w:r>
      <w:r>
        <w:rPr>
          <w:b/>
        </w:rPr>
        <w:t xml:space="preserve">sub-clause in parallel to </w:t>
      </w:r>
      <w:r w:rsidRPr="00CE6872">
        <w:rPr>
          <w:b/>
        </w:rPr>
        <w:t xml:space="preserve">clause 6.1.1 NR </w:t>
      </w:r>
      <w:r w:rsidR="002565A7">
        <w:rPr>
          <w:b/>
        </w:rPr>
        <w:t>handover</w:t>
      </w:r>
    </w:p>
    <w:p w14:paraId="4AB0A921" w14:textId="77777777" w:rsidR="00CE6872" w:rsidRDefault="00CE6872" w:rsidP="00CE6872">
      <w:r w:rsidRPr="009B750F">
        <w:t>6.1</w:t>
      </w:r>
      <w:r w:rsidRPr="009B750F">
        <w:tab/>
        <w:t>Handover</w:t>
      </w:r>
    </w:p>
    <w:p w14:paraId="76552B81" w14:textId="77777777" w:rsidR="00CE6872" w:rsidRDefault="00CE6872" w:rsidP="00CE6872">
      <w:pPr>
        <w:ind w:firstLine="284"/>
      </w:pPr>
      <w:r>
        <w:t>6.1.1 NR handover</w:t>
      </w:r>
    </w:p>
    <w:p w14:paraId="3C72EFDF" w14:textId="77777777" w:rsidR="00CE6872" w:rsidRDefault="00CE6872" w:rsidP="00CE6872">
      <w:pPr>
        <w:ind w:left="284" w:firstLine="284"/>
      </w:pPr>
      <w:r>
        <w:t>6.1.1.1 Introduction</w:t>
      </w:r>
    </w:p>
    <w:p w14:paraId="2069092B" w14:textId="77777777" w:rsidR="00CE6872" w:rsidRDefault="00CE6872" w:rsidP="00C526CB">
      <w:pPr>
        <w:ind w:left="284" w:firstLine="284"/>
      </w:pPr>
      <w:r>
        <w:t>6.1.1.2 NR FR1 – FR1 handover</w:t>
      </w:r>
    </w:p>
    <w:p w14:paraId="3207CEA9" w14:textId="77777777" w:rsidR="00CE6872" w:rsidRDefault="00CE6872" w:rsidP="00C526CB">
      <w:pPr>
        <w:ind w:left="284" w:firstLine="284"/>
      </w:pPr>
      <w:r>
        <w:t>6.1.1.3 NR FR2 – FR1 handover</w:t>
      </w:r>
    </w:p>
    <w:p w14:paraId="708FEE40" w14:textId="77777777" w:rsidR="00CE6872" w:rsidRDefault="00CE6872" w:rsidP="00C526CB">
      <w:pPr>
        <w:ind w:left="284" w:firstLine="284"/>
      </w:pPr>
      <w:r>
        <w:t>6.1.1.4 NR FR2 – FR2 handover</w:t>
      </w:r>
    </w:p>
    <w:p w14:paraId="5CB40AAE" w14:textId="77777777" w:rsidR="00CE6872" w:rsidRDefault="00CE6872" w:rsidP="00C526CB">
      <w:pPr>
        <w:ind w:left="284" w:firstLine="284"/>
      </w:pPr>
      <w:r>
        <w:t>6.1.1.5 NR FR1 – FR2 handover</w:t>
      </w:r>
    </w:p>
    <w:p w14:paraId="3CC509BE" w14:textId="33B50BD2" w:rsidR="00CE6872" w:rsidRPr="000333D4" w:rsidRDefault="00CE6872" w:rsidP="00CE6872">
      <w:pPr>
        <w:ind w:firstLine="284"/>
        <w:rPr>
          <w:color w:val="FF0000"/>
        </w:rPr>
      </w:pPr>
      <w:r w:rsidRPr="000333D4">
        <w:rPr>
          <w:color w:val="FF0000"/>
        </w:rPr>
        <w:t xml:space="preserve">6.1.1A NR </w:t>
      </w:r>
      <w:r w:rsidR="000333D4" w:rsidRPr="000333D4">
        <w:rPr>
          <w:color w:val="FF0000"/>
        </w:rPr>
        <w:t xml:space="preserve">conditional </w:t>
      </w:r>
      <w:r w:rsidRPr="000333D4">
        <w:rPr>
          <w:color w:val="FF0000"/>
        </w:rPr>
        <w:t>handover</w:t>
      </w:r>
    </w:p>
    <w:p w14:paraId="6E13A246" w14:textId="79F794AC" w:rsidR="00CE6872" w:rsidRPr="000333D4" w:rsidRDefault="00CE6872" w:rsidP="00CE6872">
      <w:pPr>
        <w:ind w:left="284" w:firstLine="284"/>
        <w:rPr>
          <w:color w:val="FF0000"/>
        </w:rPr>
      </w:pPr>
      <w:r w:rsidRPr="000333D4">
        <w:rPr>
          <w:color w:val="FF0000"/>
        </w:rPr>
        <w:t>6.1.1</w:t>
      </w:r>
      <w:r w:rsidR="000333D4" w:rsidRPr="000333D4">
        <w:rPr>
          <w:color w:val="FF0000"/>
        </w:rPr>
        <w:t>A</w:t>
      </w:r>
      <w:r w:rsidRPr="000333D4">
        <w:rPr>
          <w:color w:val="FF0000"/>
        </w:rPr>
        <w:t>.1 Introduction</w:t>
      </w:r>
    </w:p>
    <w:p w14:paraId="024558FC" w14:textId="2A0F7EC6" w:rsidR="00CE6872" w:rsidRPr="000333D4" w:rsidRDefault="00CE6872" w:rsidP="00C526CB">
      <w:pPr>
        <w:ind w:left="284" w:firstLine="284"/>
        <w:rPr>
          <w:color w:val="FF0000"/>
        </w:rPr>
      </w:pPr>
      <w:r w:rsidRPr="000333D4">
        <w:rPr>
          <w:color w:val="FF0000"/>
        </w:rPr>
        <w:t>6.1.1</w:t>
      </w:r>
      <w:r w:rsidR="000333D4" w:rsidRPr="000333D4">
        <w:rPr>
          <w:color w:val="FF0000"/>
        </w:rPr>
        <w:t>A</w:t>
      </w:r>
      <w:r w:rsidRPr="000333D4">
        <w:rPr>
          <w:color w:val="FF0000"/>
        </w:rPr>
        <w:t>.2 NR FR1 – FR1 handover</w:t>
      </w:r>
    </w:p>
    <w:p w14:paraId="39737145" w14:textId="2F7F482C" w:rsidR="00CE6872" w:rsidRPr="000333D4" w:rsidRDefault="00CE6872" w:rsidP="00C526CB">
      <w:pPr>
        <w:ind w:left="284" w:firstLine="284"/>
        <w:rPr>
          <w:color w:val="FF0000"/>
        </w:rPr>
      </w:pPr>
      <w:r w:rsidRPr="000333D4">
        <w:rPr>
          <w:color w:val="FF0000"/>
        </w:rPr>
        <w:t>6.1.1</w:t>
      </w:r>
      <w:r w:rsidR="000333D4" w:rsidRPr="000333D4">
        <w:rPr>
          <w:color w:val="FF0000"/>
        </w:rPr>
        <w:t>A</w:t>
      </w:r>
      <w:r w:rsidRPr="000333D4">
        <w:rPr>
          <w:color w:val="FF0000"/>
        </w:rPr>
        <w:t>.3 NR FR2 – FR1 handover</w:t>
      </w:r>
    </w:p>
    <w:p w14:paraId="1CCD46FA" w14:textId="41009C72" w:rsidR="00CE6872" w:rsidRPr="000333D4" w:rsidRDefault="00CE6872" w:rsidP="00C526CB">
      <w:pPr>
        <w:ind w:left="284" w:firstLine="284"/>
        <w:rPr>
          <w:color w:val="FF0000"/>
        </w:rPr>
      </w:pPr>
      <w:r w:rsidRPr="000333D4">
        <w:rPr>
          <w:color w:val="FF0000"/>
        </w:rPr>
        <w:t>6.1.1</w:t>
      </w:r>
      <w:r w:rsidR="000333D4" w:rsidRPr="000333D4">
        <w:rPr>
          <w:color w:val="FF0000"/>
        </w:rPr>
        <w:t>A</w:t>
      </w:r>
      <w:r w:rsidRPr="000333D4">
        <w:rPr>
          <w:color w:val="FF0000"/>
        </w:rPr>
        <w:t>.4 NR FR2 – FR2 handover</w:t>
      </w:r>
    </w:p>
    <w:p w14:paraId="0A28A650" w14:textId="4F7EA0CC" w:rsidR="00CE6872" w:rsidRPr="000333D4" w:rsidRDefault="00CE6872" w:rsidP="00C526CB">
      <w:pPr>
        <w:ind w:left="284" w:firstLine="284"/>
        <w:rPr>
          <w:color w:val="FF0000"/>
        </w:rPr>
      </w:pPr>
      <w:r w:rsidRPr="000333D4">
        <w:rPr>
          <w:color w:val="FF0000"/>
        </w:rPr>
        <w:t>6.1.1</w:t>
      </w:r>
      <w:r w:rsidR="000333D4" w:rsidRPr="000333D4">
        <w:rPr>
          <w:color w:val="FF0000"/>
        </w:rPr>
        <w:t>A</w:t>
      </w:r>
      <w:r w:rsidRPr="000333D4">
        <w:rPr>
          <w:color w:val="FF0000"/>
        </w:rPr>
        <w:t>.5 NR FR1 – FR2 handover</w:t>
      </w:r>
    </w:p>
    <w:p w14:paraId="42C9D2FF" w14:textId="1356D5B2" w:rsidR="000333D4" w:rsidRPr="000333D4" w:rsidRDefault="000333D4" w:rsidP="000333D4">
      <w:pPr>
        <w:ind w:firstLine="284"/>
        <w:rPr>
          <w:color w:val="FF0000"/>
        </w:rPr>
      </w:pPr>
      <w:r w:rsidRPr="000333D4">
        <w:rPr>
          <w:color w:val="FF0000"/>
        </w:rPr>
        <w:t>6.1.1</w:t>
      </w:r>
      <w:r>
        <w:rPr>
          <w:color w:val="FF0000"/>
        </w:rPr>
        <w:t>B</w:t>
      </w:r>
      <w:r w:rsidRPr="000333D4">
        <w:rPr>
          <w:color w:val="FF0000"/>
        </w:rPr>
        <w:t xml:space="preserve"> NR </w:t>
      </w:r>
      <w:r>
        <w:rPr>
          <w:color w:val="FF0000"/>
        </w:rPr>
        <w:t>DAPS</w:t>
      </w:r>
      <w:r w:rsidRPr="000333D4">
        <w:rPr>
          <w:color w:val="FF0000"/>
        </w:rPr>
        <w:t xml:space="preserve"> handover</w:t>
      </w:r>
    </w:p>
    <w:p w14:paraId="53B0565B" w14:textId="074D6566" w:rsidR="000333D4" w:rsidRPr="000333D4" w:rsidRDefault="000333D4" w:rsidP="000333D4">
      <w:pPr>
        <w:ind w:left="284" w:firstLine="284"/>
        <w:rPr>
          <w:color w:val="FF0000"/>
        </w:rPr>
      </w:pPr>
      <w:r w:rsidRPr="000333D4">
        <w:rPr>
          <w:color w:val="FF0000"/>
        </w:rPr>
        <w:t>6.1.1</w:t>
      </w:r>
      <w:r>
        <w:rPr>
          <w:color w:val="FF0000"/>
        </w:rPr>
        <w:t>B</w:t>
      </w:r>
      <w:r w:rsidRPr="000333D4">
        <w:rPr>
          <w:color w:val="FF0000"/>
        </w:rPr>
        <w:t>.1 Introduction</w:t>
      </w:r>
    </w:p>
    <w:p w14:paraId="2EEDB31B" w14:textId="5667E7CF" w:rsidR="000333D4" w:rsidRPr="000333D4" w:rsidRDefault="000333D4" w:rsidP="00C526CB">
      <w:pPr>
        <w:ind w:left="284" w:firstLine="284"/>
        <w:rPr>
          <w:color w:val="FF0000"/>
        </w:rPr>
      </w:pPr>
      <w:r w:rsidRPr="000333D4">
        <w:rPr>
          <w:color w:val="FF0000"/>
        </w:rPr>
        <w:t>6.1.1</w:t>
      </w:r>
      <w:r>
        <w:rPr>
          <w:color w:val="FF0000"/>
        </w:rPr>
        <w:t>B</w:t>
      </w:r>
      <w:r w:rsidRPr="000333D4">
        <w:rPr>
          <w:color w:val="FF0000"/>
        </w:rPr>
        <w:t>.2 NR FR1 – FR1 handover</w:t>
      </w:r>
    </w:p>
    <w:p w14:paraId="6FFCE8AC" w14:textId="65C435F2" w:rsidR="000333D4" w:rsidRPr="000333D4" w:rsidRDefault="000333D4" w:rsidP="00C526CB">
      <w:pPr>
        <w:ind w:left="284" w:firstLine="284"/>
        <w:rPr>
          <w:color w:val="FF0000"/>
        </w:rPr>
      </w:pPr>
      <w:r w:rsidRPr="000333D4">
        <w:rPr>
          <w:color w:val="FF0000"/>
        </w:rPr>
        <w:t>6.1.1</w:t>
      </w:r>
      <w:r>
        <w:rPr>
          <w:color w:val="FF0000"/>
        </w:rPr>
        <w:t>B</w:t>
      </w:r>
      <w:r w:rsidRPr="000333D4">
        <w:rPr>
          <w:color w:val="FF0000"/>
        </w:rPr>
        <w:t>.3 NR FR2 – FR1 handover</w:t>
      </w:r>
    </w:p>
    <w:p w14:paraId="7766FD14" w14:textId="6DA44F63" w:rsidR="000333D4" w:rsidRPr="000333D4" w:rsidRDefault="000333D4" w:rsidP="00C526CB">
      <w:pPr>
        <w:ind w:left="284" w:firstLine="284"/>
        <w:rPr>
          <w:color w:val="FF0000"/>
        </w:rPr>
      </w:pPr>
      <w:r w:rsidRPr="000333D4">
        <w:rPr>
          <w:color w:val="FF0000"/>
        </w:rPr>
        <w:t>6.1.1</w:t>
      </w:r>
      <w:r>
        <w:rPr>
          <w:color w:val="FF0000"/>
        </w:rPr>
        <w:t>B</w:t>
      </w:r>
      <w:r w:rsidRPr="000333D4">
        <w:rPr>
          <w:color w:val="FF0000"/>
        </w:rPr>
        <w:t>.</w:t>
      </w:r>
      <w:r w:rsidR="006705FB">
        <w:rPr>
          <w:color w:val="FF0000"/>
        </w:rPr>
        <w:t>4</w:t>
      </w:r>
      <w:r w:rsidRPr="000333D4">
        <w:rPr>
          <w:color w:val="FF0000"/>
        </w:rPr>
        <w:t xml:space="preserve"> NR FR1 – FR2 handover</w:t>
      </w:r>
    </w:p>
    <w:p w14:paraId="32395017" w14:textId="77777777" w:rsidR="00CE6872" w:rsidRDefault="00CE6872" w:rsidP="009B750F"/>
    <w:p w14:paraId="75A9049B" w14:textId="20FC36ED" w:rsidR="00101D87" w:rsidRDefault="00101D87" w:rsidP="009B750F">
      <w:r>
        <w:t>We slightly prefer option 2 since it has better readability. For instance, if people want to go through the RRM requirement for conditional handover, people can directly go to section 6.1.1A to get the whole picture and all the detailed information. But in option 1, people may need to jump to clause 6.1.1.1 for introduction then skip 6.1.1.2.1 and jump to 6.1.1.2.1A for delay requirement, and then skip 6.1.1.2.1B, 6.1.1.2.2 and jump to 6.1.1.2.2A for interruption requirement.</w:t>
      </w:r>
      <w:r w:rsidR="007E5CB4">
        <w:t xml:space="preserve"> It is not that convenient compared to option 2, not to </w:t>
      </w:r>
      <w:r w:rsidR="00E7379C">
        <w:t>mention</w:t>
      </w:r>
      <w:r w:rsidR="007E5CB4">
        <w:t xml:space="preserve"> in future there may be more and more enhanced handover scheme supported then people may need to skip quite a lot of sub-clauses just to get the whole picture of certain handover.</w:t>
      </w:r>
    </w:p>
    <w:p w14:paraId="0F382277" w14:textId="5C877A87" w:rsidR="007E5CB4" w:rsidRPr="005233F7" w:rsidRDefault="002565A7" w:rsidP="002565A7">
      <w:pPr>
        <w:pStyle w:val="Caption"/>
        <w:rPr>
          <w:b/>
          <w:color w:val="auto"/>
          <w:sz w:val="20"/>
        </w:rPr>
      </w:pPr>
      <w:bookmarkStart w:id="2" w:name="_Ref23964248"/>
      <w:r w:rsidRPr="005233F7">
        <w:rPr>
          <w:b/>
          <w:color w:val="auto"/>
          <w:sz w:val="20"/>
        </w:rPr>
        <w:t xml:space="preserve">Proposal </w:t>
      </w:r>
      <w:r w:rsidRPr="005233F7">
        <w:rPr>
          <w:b/>
          <w:color w:val="auto"/>
          <w:sz w:val="20"/>
        </w:rPr>
        <w:fldChar w:fldCharType="begin"/>
      </w:r>
      <w:r w:rsidRPr="005233F7">
        <w:rPr>
          <w:b/>
          <w:color w:val="auto"/>
          <w:sz w:val="20"/>
        </w:rPr>
        <w:instrText xml:space="preserve"> SEQ Proposal \* ARABIC </w:instrText>
      </w:r>
      <w:r w:rsidRPr="005233F7">
        <w:rPr>
          <w:b/>
          <w:color w:val="auto"/>
          <w:sz w:val="20"/>
        </w:rPr>
        <w:fldChar w:fldCharType="separate"/>
      </w:r>
      <w:r w:rsidR="0028432E">
        <w:rPr>
          <w:b/>
          <w:noProof/>
          <w:color w:val="auto"/>
          <w:sz w:val="20"/>
        </w:rPr>
        <w:t>1</w:t>
      </w:r>
      <w:r w:rsidRPr="005233F7">
        <w:rPr>
          <w:b/>
          <w:color w:val="auto"/>
          <w:sz w:val="20"/>
        </w:rPr>
        <w:fldChar w:fldCharType="end"/>
      </w:r>
      <w:r w:rsidRPr="005233F7">
        <w:rPr>
          <w:b/>
          <w:color w:val="auto"/>
          <w:sz w:val="20"/>
        </w:rPr>
        <w:t>: go with option 2, i.e. define new requirement under new sub-clause in parallel to clause 6.1.1 NR handover.</w:t>
      </w:r>
      <w:bookmarkEnd w:id="2"/>
    </w:p>
    <w:p w14:paraId="54747B43" w14:textId="77777777" w:rsidR="002565A7" w:rsidRDefault="002565A7" w:rsidP="002565A7"/>
    <w:p w14:paraId="1B9F888F" w14:textId="54709521" w:rsidR="00126234" w:rsidRDefault="00915F10" w:rsidP="00126234">
      <w:r>
        <w:t>It was agreed</w:t>
      </w:r>
      <w:r w:rsidR="00126234">
        <w:t xml:space="preserve"> in the last RAN4 meeting that handover delay is split into the following phases</w:t>
      </w:r>
    </w:p>
    <w:p w14:paraId="5246A3A6" w14:textId="77777777" w:rsidR="00126234" w:rsidRDefault="00126234" w:rsidP="00126234">
      <w:r>
        <w:tab/>
        <w:t xml:space="preserve">Phase 0: CHO command RRC processing </w:t>
      </w:r>
    </w:p>
    <w:p w14:paraId="7B00FF01" w14:textId="77777777" w:rsidR="00126234" w:rsidRDefault="00126234" w:rsidP="00126234">
      <w:r>
        <w:tab/>
        <w:t xml:space="preserve">Phase 1: Measurement </w:t>
      </w:r>
    </w:p>
    <w:p w14:paraId="4ECDCB99" w14:textId="7043B22F" w:rsidR="004E72CF" w:rsidRDefault="00126234" w:rsidP="00126234">
      <w:r>
        <w:tab/>
        <w:t>Phase 2: HO execution</w:t>
      </w:r>
    </w:p>
    <w:p w14:paraId="54C3FE01" w14:textId="166C5C9A" w:rsidR="00126234" w:rsidRDefault="00915F10" w:rsidP="00126234">
      <w:pPr>
        <w:rPr>
          <w:bCs/>
          <w:color w:val="000000"/>
        </w:rPr>
      </w:pPr>
      <w:r>
        <w:t>It</w:t>
      </w:r>
      <w:r>
        <w:rPr>
          <w:bCs/>
          <w:color w:val="000000"/>
        </w:rPr>
        <w:t xml:space="preserve"> seems during the ad-hoc in RAN4 #92bis people reached common understanding that phase 1 (measurement) is the time for </w:t>
      </w:r>
      <w:r w:rsidRPr="004B7649">
        <w:rPr>
          <w:bCs/>
          <w:color w:val="000000"/>
        </w:rPr>
        <w:t>UE to evaluate the handover trigger criteria</w:t>
      </w:r>
      <w:r>
        <w:rPr>
          <w:bCs/>
          <w:color w:val="000000"/>
        </w:rPr>
        <w:t>. However, the exact definition was not agree yet. Considering all the input from companies in previous RAN4 meeting, here we propose to define phase 1 as:</w:t>
      </w:r>
    </w:p>
    <w:p w14:paraId="3A60B770" w14:textId="77777777" w:rsidR="00915F10" w:rsidRPr="00915F10" w:rsidRDefault="00915F10" w:rsidP="00915F10">
      <w:pPr>
        <w:ind w:left="284"/>
        <w:rPr>
          <w:bCs/>
          <w:i/>
          <w:iCs/>
          <w:color w:val="000000"/>
        </w:rPr>
      </w:pPr>
      <w:r w:rsidRPr="00915F10">
        <w:rPr>
          <w:bCs/>
          <w:i/>
          <w:iCs/>
          <w:color w:val="000000"/>
        </w:rPr>
        <w:t>T</w:t>
      </w:r>
      <w:r w:rsidRPr="00915F10">
        <w:rPr>
          <w:bCs/>
          <w:i/>
          <w:iCs/>
          <w:color w:val="000000"/>
          <w:vertAlign w:val="subscript"/>
        </w:rPr>
        <w:t>measure</w:t>
      </w:r>
      <w:r w:rsidRPr="00915F10">
        <w:rPr>
          <w:bCs/>
          <w:i/>
          <w:color w:val="000000"/>
        </w:rPr>
        <w:t xml:space="preserve"> is the time for UE to evaluate the handover trigger criteria. </w:t>
      </w:r>
      <w:r w:rsidRPr="00915F10">
        <w:rPr>
          <w:bCs/>
          <w:i/>
          <w:iCs/>
          <w:color w:val="000000"/>
        </w:rPr>
        <w:t>T</w:t>
      </w:r>
      <w:r w:rsidRPr="00915F10">
        <w:rPr>
          <w:bCs/>
          <w:i/>
          <w:iCs/>
          <w:color w:val="000000"/>
          <w:vertAlign w:val="subscript"/>
        </w:rPr>
        <w:t>measure</w:t>
      </w:r>
      <w:r w:rsidRPr="00915F10">
        <w:rPr>
          <w:bCs/>
          <w:i/>
          <w:color w:val="000000"/>
        </w:rPr>
        <w:t xml:space="preserve"> is defined from the time when RRC command for conditional handover is successfully decoded until handover is executed. The end of T</w:t>
      </w:r>
      <w:r w:rsidRPr="00915F10">
        <w:rPr>
          <w:bCs/>
          <w:i/>
          <w:iCs/>
          <w:color w:val="000000"/>
          <w:vertAlign w:val="subscript"/>
        </w:rPr>
        <w:t>measure</w:t>
      </w:r>
      <w:r w:rsidRPr="00915F10">
        <w:rPr>
          <w:bCs/>
          <w:i/>
          <w:iCs/>
          <w:color w:val="000000"/>
        </w:rPr>
        <w:t xml:space="preserve"> is no later the time when </w:t>
      </w:r>
      <w:r w:rsidRPr="00915F10">
        <w:rPr>
          <w:i/>
        </w:rPr>
        <w:t>condition which will trigger a conditional handover</w:t>
      </w:r>
      <w:r w:rsidRPr="00915F10">
        <w:rPr>
          <w:bCs/>
          <w:i/>
          <w:iCs/>
          <w:color w:val="000000"/>
        </w:rPr>
        <w:t xml:space="preserve"> exists plus T</w:t>
      </w:r>
      <w:r w:rsidRPr="00915F10">
        <w:rPr>
          <w:bCs/>
          <w:i/>
          <w:iCs/>
          <w:color w:val="000000"/>
          <w:vertAlign w:val="subscript"/>
        </w:rPr>
        <w:t>trigger</w:t>
      </w:r>
      <w:r w:rsidRPr="00915F10">
        <w:rPr>
          <w:bCs/>
          <w:i/>
          <w:iCs/>
          <w:color w:val="000000"/>
        </w:rPr>
        <w:t>, where T</w:t>
      </w:r>
      <w:r w:rsidRPr="00915F10">
        <w:rPr>
          <w:bCs/>
          <w:i/>
          <w:iCs/>
          <w:color w:val="000000"/>
          <w:vertAlign w:val="subscript"/>
        </w:rPr>
        <w:t>trigger</w:t>
      </w:r>
      <w:r w:rsidRPr="00915F10">
        <w:rPr>
          <w:bCs/>
          <w:i/>
          <w:iCs/>
          <w:color w:val="000000"/>
        </w:rPr>
        <w:t xml:space="preserve"> is defined as:</w:t>
      </w:r>
    </w:p>
    <w:p w14:paraId="2B6A0D45" w14:textId="77777777" w:rsidR="00915F10" w:rsidRPr="00915F10" w:rsidRDefault="00915F10" w:rsidP="00915F10">
      <w:pPr>
        <w:pStyle w:val="ListParagraph"/>
        <w:numPr>
          <w:ilvl w:val="0"/>
          <w:numId w:val="38"/>
        </w:numPr>
        <w:overflowPunct/>
        <w:autoSpaceDE/>
        <w:autoSpaceDN/>
        <w:adjustRightInd/>
        <w:ind w:left="1004"/>
        <w:textAlignment w:val="auto"/>
        <w:rPr>
          <w:bCs/>
          <w:i/>
          <w:iCs/>
          <w:color w:val="000000"/>
        </w:rPr>
      </w:pPr>
      <w:r w:rsidRPr="00915F10">
        <w:rPr>
          <w:i/>
        </w:rPr>
        <w:lastRenderedPageBreak/>
        <w:t>T</w:t>
      </w:r>
      <w:r w:rsidRPr="00915F10">
        <w:rPr>
          <w:i/>
          <w:vertAlign w:val="subscript"/>
        </w:rPr>
        <w:t>identify_intra_without_index</w:t>
      </w:r>
      <w:r w:rsidRPr="00915F10">
        <w:rPr>
          <w:i/>
        </w:rPr>
        <w:t xml:space="preserve"> defined in clause 9.2.5 or clause 9.2.6 if the target cell is an unknown intra-frequency cell.</w:t>
      </w:r>
    </w:p>
    <w:p w14:paraId="1E8BD1C8" w14:textId="77777777" w:rsidR="00915F10" w:rsidRPr="00915F10" w:rsidRDefault="00915F10" w:rsidP="00915F10">
      <w:pPr>
        <w:pStyle w:val="ListParagraph"/>
        <w:numPr>
          <w:ilvl w:val="0"/>
          <w:numId w:val="38"/>
        </w:numPr>
        <w:overflowPunct/>
        <w:autoSpaceDE/>
        <w:autoSpaceDN/>
        <w:adjustRightInd/>
        <w:ind w:left="1004"/>
        <w:textAlignment w:val="auto"/>
        <w:rPr>
          <w:bCs/>
          <w:i/>
          <w:iCs/>
          <w:color w:val="000000"/>
        </w:rPr>
      </w:pPr>
      <w:r w:rsidRPr="00915F10">
        <w:rPr>
          <w:i/>
        </w:rPr>
        <w:t>T</w:t>
      </w:r>
      <w:r w:rsidRPr="00915F10">
        <w:rPr>
          <w:i/>
          <w:vertAlign w:val="subscript"/>
        </w:rPr>
        <w:t xml:space="preserve"> SSB_measurement_period_intra</w:t>
      </w:r>
      <w:r w:rsidRPr="00915F10">
        <w:rPr>
          <w:i/>
        </w:rPr>
        <w:t xml:space="preserve"> defined in clause 9.2.5 or clause 9.2.6 if the target cell is a known intra-frequency cell.</w:t>
      </w:r>
    </w:p>
    <w:p w14:paraId="74FBA498" w14:textId="77777777" w:rsidR="00915F10" w:rsidRPr="00915F10" w:rsidRDefault="00915F10" w:rsidP="00915F10">
      <w:pPr>
        <w:pStyle w:val="ListParagraph"/>
        <w:numPr>
          <w:ilvl w:val="0"/>
          <w:numId w:val="38"/>
        </w:numPr>
        <w:overflowPunct/>
        <w:autoSpaceDE/>
        <w:autoSpaceDN/>
        <w:adjustRightInd/>
        <w:ind w:left="1004"/>
        <w:textAlignment w:val="auto"/>
        <w:rPr>
          <w:bCs/>
          <w:i/>
          <w:iCs/>
          <w:color w:val="000000"/>
        </w:rPr>
      </w:pPr>
      <w:r w:rsidRPr="00915F10">
        <w:rPr>
          <w:i/>
        </w:rPr>
        <w:t>T</w:t>
      </w:r>
      <w:r w:rsidRPr="00915F10">
        <w:rPr>
          <w:i/>
          <w:vertAlign w:val="subscript"/>
        </w:rPr>
        <w:t>identify_inter_without_index</w:t>
      </w:r>
      <w:r w:rsidRPr="00915F10">
        <w:rPr>
          <w:i/>
        </w:rPr>
        <w:t xml:space="preserve"> defined in clause 9.3.4 if the target cell is an unknown inter-frequency cell.</w:t>
      </w:r>
    </w:p>
    <w:p w14:paraId="74E64B3C" w14:textId="77777777" w:rsidR="00915F10" w:rsidRPr="00915F10" w:rsidRDefault="00915F10" w:rsidP="00915F10">
      <w:pPr>
        <w:pStyle w:val="ListParagraph"/>
        <w:numPr>
          <w:ilvl w:val="0"/>
          <w:numId w:val="38"/>
        </w:numPr>
        <w:overflowPunct/>
        <w:autoSpaceDE/>
        <w:autoSpaceDN/>
        <w:adjustRightInd/>
        <w:ind w:left="1004"/>
        <w:textAlignment w:val="auto"/>
        <w:rPr>
          <w:bCs/>
          <w:i/>
          <w:iCs/>
          <w:color w:val="000000"/>
        </w:rPr>
      </w:pPr>
      <w:r w:rsidRPr="00915F10">
        <w:rPr>
          <w:i/>
        </w:rPr>
        <w:t>T</w:t>
      </w:r>
      <w:r w:rsidRPr="00915F10">
        <w:rPr>
          <w:i/>
          <w:vertAlign w:val="subscript"/>
        </w:rPr>
        <w:t xml:space="preserve"> SSB_measurement_period_inter</w:t>
      </w:r>
      <w:r w:rsidRPr="00915F10">
        <w:rPr>
          <w:i/>
        </w:rPr>
        <w:t xml:space="preserve"> defined in clause 9.3.5 if the target cell is a known inter-frequency cell.</w:t>
      </w:r>
    </w:p>
    <w:p w14:paraId="41E12BEA" w14:textId="77777777" w:rsidR="00915F10" w:rsidRPr="00915F10" w:rsidRDefault="00915F10" w:rsidP="00915F10">
      <w:pPr>
        <w:ind w:firstLine="284"/>
        <w:rPr>
          <w:bCs/>
          <w:i/>
          <w:iCs/>
          <w:color w:val="000000"/>
        </w:rPr>
      </w:pPr>
      <w:r w:rsidRPr="00915F10">
        <w:rPr>
          <w:bCs/>
          <w:i/>
          <w:iCs/>
          <w:color w:val="000000"/>
        </w:rPr>
        <w:t>Note: T</w:t>
      </w:r>
      <w:r w:rsidRPr="00915F10">
        <w:rPr>
          <w:bCs/>
          <w:i/>
          <w:iCs/>
          <w:color w:val="000000"/>
          <w:vertAlign w:val="subscript"/>
        </w:rPr>
        <w:t>measure</w:t>
      </w:r>
      <w:r w:rsidRPr="00915F10">
        <w:rPr>
          <w:bCs/>
          <w:i/>
          <w:iCs/>
          <w:color w:val="000000"/>
        </w:rPr>
        <w:t xml:space="preserve"> ≥ T</w:t>
      </w:r>
      <w:r w:rsidRPr="00915F10">
        <w:rPr>
          <w:bCs/>
          <w:i/>
          <w:iCs/>
          <w:color w:val="000000"/>
          <w:vertAlign w:val="subscript"/>
        </w:rPr>
        <w:t>trigger</w:t>
      </w:r>
      <w:r w:rsidRPr="00915F10">
        <w:rPr>
          <w:bCs/>
          <w:i/>
          <w:iCs/>
          <w:color w:val="000000"/>
        </w:rPr>
        <w:t>.</w:t>
      </w:r>
    </w:p>
    <w:p w14:paraId="56292A6E" w14:textId="451D4264" w:rsidR="00915F10" w:rsidRPr="00915F10" w:rsidRDefault="00915F10" w:rsidP="00915F10">
      <w:pPr>
        <w:pStyle w:val="Caption"/>
        <w:rPr>
          <w:b/>
          <w:color w:val="auto"/>
          <w:sz w:val="20"/>
        </w:rPr>
      </w:pPr>
      <w:bookmarkStart w:id="3" w:name="_Ref23964253"/>
      <w:r w:rsidRPr="00915F10">
        <w:rPr>
          <w:b/>
          <w:color w:val="auto"/>
          <w:sz w:val="20"/>
        </w:rPr>
        <w:t xml:space="preserve">Proposal </w:t>
      </w:r>
      <w:r w:rsidRPr="00915F10">
        <w:rPr>
          <w:b/>
          <w:color w:val="auto"/>
          <w:sz w:val="20"/>
        </w:rPr>
        <w:fldChar w:fldCharType="begin"/>
      </w:r>
      <w:r w:rsidRPr="00915F10">
        <w:rPr>
          <w:b/>
          <w:color w:val="auto"/>
          <w:sz w:val="20"/>
        </w:rPr>
        <w:instrText xml:space="preserve"> SEQ Proposal \* ARABIC </w:instrText>
      </w:r>
      <w:r w:rsidRPr="00915F10">
        <w:rPr>
          <w:b/>
          <w:color w:val="auto"/>
          <w:sz w:val="20"/>
        </w:rPr>
        <w:fldChar w:fldCharType="separate"/>
      </w:r>
      <w:r w:rsidR="0028432E">
        <w:rPr>
          <w:b/>
          <w:noProof/>
          <w:color w:val="auto"/>
          <w:sz w:val="20"/>
        </w:rPr>
        <w:t>2</w:t>
      </w:r>
      <w:r w:rsidRPr="00915F10">
        <w:rPr>
          <w:b/>
          <w:color w:val="auto"/>
          <w:sz w:val="20"/>
        </w:rPr>
        <w:fldChar w:fldCharType="end"/>
      </w:r>
      <w:r w:rsidRPr="00915F10">
        <w:rPr>
          <w:b/>
          <w:color w:val="auto"/>
          <w:sz w:val="20"/>
        </w:rPr>
        <w:t>: adopt the above definition of T</w:t>
      </w:r>
      <w:r w:rsidRPr="00915F10">
        <w:rPr>
          <w:b/>
          <w:color w:val="auto"/>
          <w:sz w:val="20"/>
          <w:vertAlign w:val="subscript"/>
        </w:rPr>
        <w:t>measure</w:t>
      </w:r>
      <w:r w:rsidRPr="00915F10">
        <w:rPr>
          <w:b/>
          <w:color w:val="auto"/>
          <w:sz w:val="20"/>
        </w:rPr>
        <w:t xml:space="preserve"> for phase 1 - measurement</w:t>
      </w:r>
      <w:bookmarkEnd w:id="3"/>
    </w:p>
    <w:p w14:paraId="7DF453E9" w14:textId="77777777" w:rsidR="00126234" w:rsidRDefault="00126234" w:rsidP="00126234"/>
    <w:p w14:paraId="214412E6" w14:textId="43900295" w:rsidR="00126234" w:rsidRDefault="0028432E" w:rsidP="00126234">
      <w:r>
        <w:t>Another issue is the interruption time. In legacy handover the interruption time is defined from RRC command to the time when UE is able to perform PRACH to the target cell. Here in conditional handover, it is quite straightforward that UE can stay connected with the source cell until handover is actually executed. Therefore during T</w:t>
      </w:r>
      <w:r w:rsidRPr="0028432E">
        <w:rPr>
          <w:vertAlign w:val="subscript"/>
        </w:rPr>
        <w:t>measure</w:t>
      </w:r>
      <w:r>
        <w:t xml:space="preserve"> there should not be any interruption:</w:t>
      </w:r>
    </w:p>
    <w:p w14:paraId="68B003D5" w14:textId="685CC760" w:rsidR="0028432E" w:rsidRDefault="0028432E" w:rsidP="0028432E">
      <w:pPr>
        <w:pStyle w:val="Caption"/>
        <w:rPr>
          <w:b/>
          <w:color w:val="auto"/>
          <w:sz w:val="20"/>
        </w:rPr>
      </w:pPr>
      <w:bookmarkStart w:id="4" w:name="_Ref23964257"/>
      <w:r w:rsidRPr="0028432E">
        <w:rPr>
          <w:b/>
          <w:color w:val="auto"/>
          <w:sz w:val="20"/>
        </w:rPr>
        <w:t xml:space="preserve">Proposal </w:t>
      </w:r>
      <w:r w:rsidRPr="0028432E">
        <w:rPr>
          <w:b/>
          <w:color w:val="auto"/>
          <w:sz w:val="20"/>
        </w:rPr>
        <w:fldChar w:fldCharType="begin"/>
      </w:r>
      <w:r w:rsidRPr="0028432E">
        <w:rPr>
          <w:b/>
          <w:color w:val="auto"/>
          <w:sz w:val="20"/>
        </w:rPr>
        <w:instrText xml:space="preserve"> SEQ Proposal \* ARABIC </w:instrText>
      </w:r>
      <w:r w:rsidRPr="0028432E">
        <w:rPr>
          <w:b/>
          <w:color w:val="auto"/>
          <w:sz w:val="20"/>
        </w:rPr>
        <w:fldChar w:fldCharType="separate"/>
      </w:r>
      <w:r w:rsidRPr="0028432E">
        <w:rPr>
          <w:b/>
          <w:noProof/>
          <w:color w:val="auto"/>
          <w:sz w:val="20"/>
        </w:rPr>
        <w:t>3</w:t>
      </w:r>
      <w:r w:rsidRPr="0028432E">
        <w:rPr>
          <w:b/>
          <w:color w:val="auto"/>
          <w:sz w:val="20"/>
        </w:rPr>
        <w:fldChar w:fldCharType="end"/>
      </w:r>
      <w:r w:rsidRPr="0028432E">
        <w:rPr>
          <w:b/>
          <w:color w:val="auto"/>
          <w:sz w:val="20"/>
        </w:rPr>
        <w:t>:</w:t>
      </w:r>
      <w:r w:rsidRPr="0028432E">
        <w:rPr>
          <w:rFonts w:cs="v4.2.0"/>
          <w:b/>
          <w:color w:val="auto"/>
          <w:sz w:val="20"/>
        </w:rPr>
        <w:t xml:space="preserve"> T</w:t>
      </w:r>
      <w:r w:rsidRPr="0028432E">
        <w:rPr>
          <w:rFonts w:cs="v4.2.0"/>
          <w:b/>
          <w:color w:val="auto"/>
          <w:sz w:val="20"/>
          <w:vertAlign w:val="subscript"/>
        </w:rPr>
        <w:t>interrupt</w:t>
      </w:r>
      <w:r w:rsidRPr="0028432E">
        <w:rPr>
          <w:b/>
          <w:color w:val="auto"/>
          <w:sz w:val="20"/>
        </w:rPr>
        <w:t xml:space="preserve"> = T</w:t>
      </w:r>
      <w:r w:rsidRPr="0028432E">
        <w:rPr>
          <w:b/>
          <w:color w:val="auto"/>
          <w:sz w:val="20"/>
          <w:vertAlign w:val="subscript"/>
        </w:rPr>
        <w:t>RRC_2</w:t>
      </w:r>
      <w:r w:rsidRPr="0028432E">
        <w:rPr>
          <w:b/>
          <w:color w:val="auto"/>
          <w:sz w:val="20"/>
        </w:rPr>
        <w:t xml:space="preserve"> + T</w:t>
      </w:r>
      <w:r w:rsidRPr="0028432E">
        <w:rPr>
          <w:b/>
          <w:color w:val="auto"/>
          <w:sz w:val="20"/>
          <w:vertAlign w:val="subscript"/>
        </w:rPr>
        <w:t>IU</w:t>
      </w:r>
      <w:r w:rsidRPr="0028432E">
        <w:rPr>
          <w:b/>
          <w:color w:val="auto"/>
          <w:sz w:val="20"/>
        </w:rPr>
        <w:t xml:space="preserve"> + </w:t>
      </w:r>
      <w:r w:rsidRPr="0028432E">
        <w:rPr>
          <w:b/>
          <w:color w:val="auto"/>
          <w:sz w:val="20"/>
          <w:lang w:eastAsia="zh-CN"/>
        </w:rPr>
        <w:t>T</w:t>
      </w:r>
      <w:r w:rsidRPr="0028432E">
        <w:rPr>
          <w:b/>
          <w:color w:val="auto"/>
          <w:sz w:val="20"/>
          <w:vertAlign w:val="subscript"/>
          <w:lang w:eastAsia="zh-CN"/>
        </w:rPr>
        <w:t>processing</w:t>
      </w:r>
      <w:r w:rsidRPr="0028432E">
        <w:rPr>
          <w:b/>
          <w:color w:val="auto"/>
          <w:sz w:val="20"/>
          <w:lang w:eastAsia="zh-CN"/>
        </w:rPr>
        <w:t>+ T</w:t>
      </w:r>
      <w:r w:rsidRPr="0028432E">
        <w:rPr>
          <w:b/>
          <w:color w:val="auto"/>
          <w:sz w:val="20"/>
          <w:vertAlign w:val="subscript"/>
          <w:lang w:eastAsia="zh-CN"/>
        </w:rPr>
        <w:t>∆</w:t>
      </w:r>
      <w:r w:rsidRPr="0028432E">
        <w:rPr>
          <w:b/>
          <w:color w:val="auto"/>
          <w:sz w:val="20"/>
          <w:lang w:eastAsia="zh-CN"/>
        </w:rPr>
        <w:t xml:space="preserve"> </w:t>
      </w:r>
      <w:r w:rsidRPr="0028432E">
        <w:rPr>
          <w:b/>
          <w:color w:val="auto"/>
          <w:sz w:val="20"/>
        </w:rPr>
        <w:t>ms</w:t>
      </w:r>
      <w:bookmarkEnd w:id="4"/>
    </w:p>
    <w:p w14:paraId="4A59AAB5" w14:textId="77777777" w:rsidR="0028432E" w:rsidRPr="0028432E" w:rsidRDefault="0028432E" w:rsidP="0028432E"/>
    <w:p w14:paraId="79A44764" w14:textId="439B4089" w:rsidR="00C81190" w:rsidRDefault="00395052" w:rsidP="00395052">
      <w:pPr>
        <w:pStyle w:val="Heading1"/>
      </w:pPr>
      <w:r>
        <w:t>3</w:t>
      </w:r>
      <w:r>
        <w:tab/>
        <w:t>Conclusion</w:t>
      </w:r>
    </w:p>
    <w:p w14:paraId="2735EFF7" w14:textId="2F9EF43B" w:rsidR="00FC649F" w:rsidRDefault="00322F1F" w:rsidP="00FC649F">
      <w:pPr>
        <w:rPr>
          <w:lang w:eastAsia="zh-CN"/>
        </w:rPr>
      </w:pPr>
      <w:r>
        <w:rPr>
          <w:lang w:eastAsia="zh-CN"/>
        </w:rPr>
        <w:t>In this contribution</w:t>
      </w:r>
      <w:r w:rsidR="003025C5">
        <w:rPr>
          <w:lang w:eastAsia="zh-CN"/>
        </w:rPr>
        <w:t xml:space="preserve"> we provide further discussion on </w:t>
      </w:r>
      <w:r w:rsidR="00FB57DB">
        <w:rPr>
          <w:lang w:eastAsia="zh-CN"/>
        </w:rPr>
        <w:t xml:space="preserve">conditional </w:t>
      </w:r>
      <w:r w:rsidR="003025C5">
        <w:rPr>
          <w:lang w:eastAsia="zh-CN"/>
        </w:rPr>
        <w:t>handover. After discussion the following conclusions are made:</w:t>
      </w:r>
    </w:p>
    <w:p w14:paraId="426F3346" w14:textId="49D0EE56" w:rsidR="00456024" w:rsidRDefault="00B445EA" w:rsidP="000B5E8E">
      <w:pPr>
        <w:rPr>
          <w:b/>
          <w:lang w:eastAsia="zh-CN"/>
        </w:rPr>
      </w:pPr>
      <w:r>
        <w:rPr>
          <w:b/>
          <w:lang w:eastAsia="zh-CN"/>
        </w:rPr>
        <w:fldChar w:fldCharType="begin"/>
      </w:r>
      <w:r>
        <w:rPr>
          <w:b/>
          <w:lang w:eastAsia="zh-CN"/>
        </w:rPr>
        <w:instrText xml:space="preserve"> REF _Ref23964248 \h </w:instrText>
      </w:r>
      <w:r>
        <w:rPr>
          <w:b/>
          <w:lang w:eastAsia="zh-CN"/>
        </w:rPr>
      </w:r>
      <w:r>
        <w:rPr>
          <w:b/>
          <w:lang w:eastAsia="zh-CN"/>
        </w:rPr>
        <w:fldChar w:fldCharType="separate"/>
      </w:r>
      <w:r w:rsidRPr="005233F7">
        <w:rPr>
          <w:b/>
        </w:rPr>
        <w:t xml:space="preserve">Proposal </w:t>
      </w:r>
      <w:r>
        <w:rPr>
          <w:b/>
          <w:noProof/>
        </w:rPr>
        <w:t>1</w:t>
      </w:r>
      <w:r w:rsidRPr="005233F7">
        <w:rPr>
          <w:b/>
        </w:rPr>
        <w:t>: go with option 2, i.e. define new requirement under new sub-clause in parallel to clause 6.1.1 NR handover.</w:t>
      </w:r>
      <w:r>
        <w:rPr>
          <w:b/>
          <w:lang w:eastAsia="zh-CN"/>
        </w:rPr>
        <w:fldChar w:fldCharType="end"/>
      </w:r>
    </w:p>
    <w:tbl>
      <w:tblPr>
        <w:tblStyle w:val="TableGrid"/>
        <w:tblW w:w="0" w:type="auto"/>
        <w:tblLook w:val="04A0" w:firstRow="1" w:lastRow="0" w:firstColumn="1" w:lastColumn="0" w:noHBand="0" w:noVBand="1"/>
      </w:tblPr>
      <w:tblGrid>
        <w:gridCol w:w="9629"/>
      </w:tblGrid>
      <w:tr w:rsidR="00B445EA" w14:paraId="3C1521FE" w14:textId="77777777" w:rsidTr="00B445EA">
        <w:tc>
          <w:tcPr>
            <w:tcW w:w="9629" w:type="dxa"/>
          </w:tcPr>
          <w:p w14:paraId="6F4EA011" w14:textId="77777777" w:rsidR="00B445EA" w:rsidRDefault="00B445EA" w:rsidP="00B445EA">
            <w:r w:rsidRPr="009B750F">
              <w:t>6.1</w:t>
            </w:r>
            <w:r w:rsidRPr="009B750F">
              <w:tab/>
              <w:t>Handover</w:t>
            </w:r>
          </w:p>
          <w:p w14:paraId="365FACD4" w14:textId="77777777" w:rsidR="00B445EA" w:rsidRDefault="00B445EA" w:rsidP="00B445EA">
            <w:pPr>
              <w:ind w:firstLine="284"/>
            </w:pPr>
            <w:r>
              <w:t>6.1.1 NR handover</w:t>
            </w:r>
          </w:p>
          <w:p w14:paraId="0F761636" w14:textId="77777777" w:rsidR="00B445EA" w:rsidRDefault="00B445EA" w:rsidP="00B445EA">
            <w:pPr>
              <w:ind w:left="284" w:firstLine="284"/>
            </w:pPr>
            <w:r>
              <w:t>6.1.1.1 Introduction</w:t>
            </w:r>
          </w:p>
          <w:p w14:paraId="403EDD40" w14:textId="77777777" w:rsidR="00B445EA" w:rsidRDefault="00B445EA" w:rsidP="00B445EA">
            <w:pPr>
              <w:ind w:left="284" w:firstLine="284"/>
            </w:pPr>
            <w:r>
              <w:t>6.1.1.2 NR FR1 – FR1 handover</w:t>
            </w:r>
          </w:p>
          <w:p w14:paraId="46BAAC9A" w14:textId="77777777" w:rsidR="00B445EA" w:rsidRDefault="00B445EA" w:rsidP="00B445EA">
            <w:pPr>
              <w:ind w:left="284" w:firstLine="284"/>
            </w:pPr>
            <w:r>
              <w:t>6.1.1.3 NR FR2 – FR1 handover</w:t>
            </w:r>
          </w:p>
          <w:p w14:paraId="027C6D4F" w14:textId="77777777" w:rsidR="00B445EA" w:rsidRDefault="00B445EA" w:rsidP="00B445EA">
            <w:pPr>
              <w:ind w:left="284" w:firstLine="284"/>
            </w:pPr>
            <w:r>
              <w:t>6.1.1.4 NR FR2 – FR2 handover</w:t>
            </w:r>
          </w:p>
          <w:p w14:paraId="7A7A2F9C" w14:textId="77777777" w:rsidR="00B445EA" w:rsidRDefault="00B445EA" w:rsidP="00B445EA">
            <w:pPr>
              <w:ind w:left="284" w:firstLine="284"/>
            </w:pPr>
            <w:r>
              <w:t>6.1.1.5 NR FR1 – FR2 handover</w:t>
            </w:r>
          </w:p>
          <w:p w14:paraId="3C81718E" w14:textId="77777777" w:rsidR="00B445EA" w:rsidRPr="000333D4" w:rsidRDefault="00B445EA" w:rsidP="00B445EA">
            <w:pPr>
              <w:ind w:firstLine="284"/>
              <w:rPr>
                <w:color w:val="FF0000"/>
              </w:rPr>
            </w:pPr>
            <w:r w:rsidRPr="000333D4">
              <w:rPr>
                <w:color w:val="FF0000"/>
              </w:rPr>
              <w:t>6.1.1A NR conditional handover</w:t>
            </w:r>
          </w:p>
          <w:p w14:paraId="4CEE2522" w14:textId="77777777" w:rsidR="00B445EA" w:rsidRPr="000333D4" w:rsidRDefault="00B445EA" w:rsidP="00B445EA">
            <w:pPr>
              <w:ind w:left="284" w:firstLine="284"/>
              <w:rPr>
                <w:color w:val="FF0000"/>
              </w:rPr>
            </w:pPr>
            <w:r w:rsidRPr="000333D4">
              <w:rPr>
                <w:color w:val="FF0000"/>
              </w:rPr>
              <w:t>6.1.1A.1 Introduction</w:t>
            </w:r>
          </w:p>
          <w:p w14:paraId="67136D4E" w14:textId="77777777" w:rsidR="00B445EA" w:rsidRPr="000333D4" w:rsidRDefault="00B445EA" w:rsidP="00B445EA">
            <w:pPr>
              <w:ind w:left="284" w:firstLine="284"/>
              <w:rPr>
                <w:color w:val="FF0000"/>
              </w:rPr>
            </w:pPr>
            <w:r w:rsidRPr="000333D4">
              <w:rPr>
                <w:color w:val="FF0000"/>
              </w:rPr>
              <w:t>6.1.1A.2 NR FR1 – FR1 handover</w:t>
            </w:r>
          </w:p>
          <w:p w14:paraId="6F552F03" w14:textId="77777777" w:rsidR="00B445EA" w:rsidRPr="000333D4" w:rsidRDefault="00B445EA" w:rsidP="00B445EA">
            <w:pPr>
              <w:ind w:left="284" w:firstLine="284"/>
              <w:rPr>
                <w:color w:val="FF0000"/>
              </w:rPr>
            </w:pPr>
            <w:r w:rsidRPr="000333D4">
              <w:rPr>
                <w:color w:val="FF0000"/>
              </w:rPr>
              <w:t>6.1.1A.3 NR FR2 – FR1 handover</w:t>
            </w:r>
          </w:p>
          <w:p w14:paraId="31F97296" w14:textId="77777777" w:rsidR="00B445EA" w:rsidRPr="000333D4" w:rsidRDefault="00B445EA" w:rsidP="00B445EA">
            <w:pPr>
              <w:ind w:left="284" w:firstLine="284"/>
              <w:rPr>
                <w:color w:val="FF0000"/>
              </w:rPr>
            </w:pPr>
            <w:r w:rsidRPr="000333D4">
              <w:rPr>
                <w:color w:val="FF0000"/>
              </w:rPr>
              <w:t>6.1.1A.4 NR FR2 – FR2 handover</w:t>
            </w:r>
          </w:p>
          <w:p w14:paraId="49ADBEEE" w14:textId="77777777" w:rsidR="00B445EA" w:rsidRPr="000333D4" w:rsidRDefault="00B445EA" w:rsidP="00B445EA">
            <w:pPr>
              <w:ind w:left="284" w:firstLine="284"/>
              <w:rPr>
                <w:color w:val="FF0000"/>
              </w:rPr>
            </w:pPr>
            <w:r w:rsidRPr="000333D4">
              <w:rPr>
                <w:color w:val="FF0000"/>
              </w:rPr>
              <w:t>6.1.1A.5 NR FR1 – FR2 handover</w:t>
            </w:r>
          </w:p>
          <w:p w14:paraId="29829385" w14:textId="77777777" w:rsidR="00B445EA" w:rsidRPr="000333D4" w:rsidRDefault="00B445EA" w:rsidP="00B445EA">
            <w:pPr>
              <w:ind w:firstLine="284"/>
              <w:rPr>
                <w:color w:val="FF0000"/>
              </w:rPr>
            </w:pPr>
            <w:r w:rsidRPr="000333D4">
              <w:rPr>
                <w:color w:val="FF0000"/>
              </w:rPr>
              <w:t>6.1.1</w:t>
            </w:r>
            <w:r>
              <w:rPr>
                <w:color w:val="FF0000"/>
              </w:rPr>
              <w:t>B</w:t>
            </w:r>
            <w:r w:rsidRPr="000333D4">
              <w:rPr>
                <w:color w:val="FF0000"/>
              </w:rPr>
              <w:t xml:space="preserve"> NR </w:t>
            </w:r>
            <w:r>
              <w:rPr>
                <w:color w:val="FF0000"/>
              </w:rPr>
              <w:t>DAPS</w:t>
            </w:r>
            <w:r w:rsidRPr="000333D4">
              <w:rPr>
                <w:color w:val="FF0000"/>
              </w:rPr>
              <w:t xml:space="preserve"> handover</w:t>
            </w:r>
          </w:p>
          <w:p w14:paraId="11620DBE" w14:textId="77777777" w:rsidR="00B445EA" w:rsidRPr="000333D4" w:rsidRDefault="00B445EA" w:rsidP="00B445EA">
            <w:pPr>
              <w:ind w:left="284" w:firstLine="284"/>
              <w:rPr>
                <w:color w:val="FF0000"/>
              </w:rPr>
            </w:pPr>
            <w:r w:rsidRPr="000333D4">
              <w:rPr>
                <w:color w:val="FF0000"/>
              </w:rPr>
              <w:t>6.1.1</w:t>
            </w:r>
            <w:r>
              <w:rPr>
                <w:color w:val="FF0000"/>
              </w:rPr>
              <w:t>B</w:t>
            </w:r>
            <w:r w:rsidRPr="000333D4">
              <w:rPr>
                <w:color w:val="FF0000"/>
              </w:rPr>
              <w:t>.1 Introduction</w:t>
            </w:r>
          </w:p>
          <w:p w14:paraId="79B5DCE1" w14:textId="77777777" w:rsidR="00B445EA" w:rsidRPr="000333D4" w:rsidRDefault="00B445EA" w:rsidP="00B445EA">
            <w:pPr>
              <w:ind w:left="284" w:firstLine="284"/>
              <w:rPr>
                <w:color w:val="FF0000"/>
              </w:rPr>
            </w:pPr>
            <w:r w:rsidRPr="000333D4">
              <w:rPr>
                <w:color w:val="FF0000"/>
              </w:rPr>
              <w:t>6.1.1</w:t>
            </w:r>
            <w:r>
              <w:rPr>
                <w:color w:val="FF0000"/>
              </w:rPr>
              <w:t>B</w:t>
            </w:r>
            <w:r w:rsidRPr="000333D4">
              <w:rPr>
                <w:color w:val="FF0000"/>
              </w:rPr>
              <w:t>.2 NR FR1 – FR1 handover</w:t>
            </w:r>
          </w:p>
          <w:p w14:paraId="50E7A00B" w14:textId="77777777" w:rsidR="00B445EA" w:rsidRPr="000333D4" w:rsidRDefault="00B445EA" w:rsidP="00B445EA">
            <w:pPr>
              <w:ind w:left="284" w:firstLine="284"/>
              <w:rPr>
                <w:color w:val="FF0000"/>
              </w:rPr>
            </w:pPr>
            <w:r w:rsidRPr="000333D4">
              <w:rPr>
                <w:color w:val="FF0000"/>
              </w:rPr>
              <w:t>6.1.1</w:t>
            </w:r>
            <w:r>
              <w:rPr>
                <w:color w:val="FF0000"/>
              </w:rPr>
              <w:t>B</w:t>
            </w:r>
            <w:r w:rsidRPr="000333D4">
              <w:rPr>
                <w:color w:val="FF0000"/>
              </w:rPr>
              <w:t>.3 NR FR2 – FR1 handover</w:t>
            </w:r>
          </w:p>
          <w:p w14:paraId="7B425DCB" w14:textId="7F418FA6" w:rsidR="00B445EA" w:rsidRPr="00B445EA" w:rsidRDefault="00B445EA" w:rsidP="00B445EA">
            <w:pPr>
              <w:ind w:left="284" w:firstLine="284"/>
              <w:rPr>
                <w:color w:val="FF0000"/>
              </w:rPr>
            </w:pPr>
            <w:r w:rsidRPr="000333D4">
              <w:rPr>
                <w:color w:val="FF0000"/>
              </w:rPr>
              <w:t>6.1.1</w:t>
            </w:r>
            <w:r>
              <w:rPr>
                <w:color w:val="FF0000"/>
              </w:rPr>
              <w:t>B</w:t>
            </w:r>
            <w:r w:rsidRPr="000333D4">
              <w:rPr>
                <w:color w:val="FF0000"/>
              </w:rPr>
              <w:t>.</w:t>
            </w:r>
            <w:r>
              <w:rPr>
                <w:color w:val="FF0000"/>
              </w:rPr>
              <w:t>4</w:t>
            </w:r>
            <w:r w:rsidRPr="000333D4">
              <w:rPr>
                <w:color w:val="FF0000"/>
              </w:rPr>
              <w:t xml:space="preserve"> NR FR1 – FR2 handover</w:t>
            </w:r>
          </w:p>
        </w:tc>
      </w:tr>
    </w:tbl>
    <w:p w14:paraId="64853D53" w14:textId="77777777" w:rsidR="00B445EA" w:rsidRDefault="00B445EA" w:rsidP="000B5E8E">
      <w:pPr>
        <w:rPr>
          <w:b/>
          <w:lang w:eastAsia="zh-CN"/>
        </w:rPr>
      </w:pPr>
    </w:p>
    <w:p w14:paraId="6F542B23" w14:textId="4939EF88" w:rsidR="00B445EA" w:rsidRDefault="00B445EA" w:rsidP="000B5E8E">
      <w:pPr>
        <w:rPr>
          <w:b/>
          <w:lang w:eastAsia="zh-CN"/>
        </w:rPr>
      </w:pPr>
      <w:r>
        <w:rPr>
          <w:b/>
          <w:lang w:eastAsia="zh-CN"/>
        </w:rPr>
        <w:fldChar w:fldCharType="begin"/>
      </w:r>
      <w:r>
        <w:rPr>
          <w:b/>
          <w:lang w:eastAsia="zh-CN"/>
        </w:rPr>
        <w:instrText xml:space="preserve"> REF _Ref23964253 \h </w:instrText>
      </w:r>
      <w:r>
        <w:rPr>
          <w:b/>
          <w:lang w:eastAsia="zh-CN"/>
        </w:rPr>
      </w:r>
      <w:r>
        <w:rPr>
          <w:b/>
          <w:lang w:eastAsia="zh-CN"/>
        </w:rPr>
        <w:fldChar w:fldCharType="separate"/>
      </w:r>
      <w:r w:rsidRPr="00915F10">
        <w:rPr>
          <w:b/>
        </w:rPr>
        <w:t xml:space="preserve">Proposal </w:t>
      </w:r>
      <w:r>
        <w:rPr>
          <w:b/>
          <w:noProof/>
        </w:rPr>
        <w:t>2</w:t>
      </w:r>
      <w:r w:rsidRPr="00915F10">
        <w:rPr>
          <w:b/>
        </w:rPr>
        <w:t xml:space="preserve">: adopt the </w:t>
      </w:r>
      <w:r>
        <w:rPr>
          <w:b/>
        </w:rPr>
        <w:t>following</w:t>
      </w:r>
      <w:r w:rsidRPr="00915F10">
        <w:rPr>
          <w:b/>
        </w:rPr>
        <w:t xml:space="preserve"> definition of T</w:t>
      </w:r>
      <w:r w:rsidRPr="00915F10">
        <w:rPr>
          <w:b/>
          <w:vertAlign w:val="subscript"/>
        </w:rPr>
        <w:t>measure</w:t>
      </w:r>
      <w:r w:rsidRPr="00915F10">
        <w:rPr>
          <w:b/>
        </w:rPr>
        <w:t xml:space="preserve"> for phase 1 - measurement</w:t>
      </w:r>
      <w:r>
        <w:rPr>
          <w:b/>
          <w:lang w:eastAsia="zh-CN"/>
        </w:rPr>
        <w:fldChar w:fldCharType="end"/>
      </w:r>
    </w:p>
    <w:p w14:paraId="5141772D" w14:textId="77777777" w:rsidR="00B445EA" w:rsidRPr="00915F10" w:rsidRDefault="00B445EA" w:rsidP="00B445EA">
      <w:pPr>
        <w:ind w:left="284"/>
        <w:rPr>
          <w:bCs/>
          <w:i/>
          <w:iCs/>
          <w:color w:val="000000"/>
        </w:rPr>
      </w:pPr>
      <w:r w:rsidRPr="00915F10">
        <w:rPr>
          <w:bCs/>
          <w:i/>
          <w:iCs/>
          <w:color w:val="000000"/>
        </w:rPr>
        <w:lastRenderedPageBreak/>
        <w:t>T</w:t>
      </w:r>
      <w:r w:rsidRPr="00915F10">
        <w:rPr>
          <w:bCs/>
          <w:i/>
          <w:iCs/>
          <w:color w:val="000000"/>
          <w:vertAlign w:val="subscript"/>
        </w:rPr>
        <w:t>measure</w:t>
      </w:r>
      <w:r w:rsidRPr="00915F10">
        <w:rPr>
          <w:bCs/>
          <w:i/>
          <w:color w:val="000000"/>
        </w:rPr>
        <w:t xml:space="preserve"> is the time for UE to evaluate the handover trigger criteria. </w:t>
      </w:r>
      <w:r w:rsidRPr="00915F10">
        <w:rPr>
          <w:bCs/>
          <w:i/>
          <w:iCs/>
          <w:color w:val="000000"/>
        </w:rPr>
        <w:t>T</w:t>
      </w:r>
      <w:r w:rsidRPr="00915F10">
        <w:rPr>
          <w:bCs/>
          <w:i/>
          <w:iCs/>
          <w:color w:val="000000"/>
          <w:vertAlign w:val="subscript"/>
        </w:rPr>
        <w:t>measure</w:t>
      </w:r>
      <w:r w:rsidRPr="00915F10">
        <w:rPr>
          <w:bCs/>
          <w:i/>
          <w:color w:val="000000"/>
        </w:rPr>
        <w:t xml:space="preserve"> is defined from the time when RRC command for conditional handover is successfully decoded until handover is executed. The end of T</w:t>
      </w:r>
      <w:r w:rsidRPr="00915F10">
        <w:rPr>
          <w:bCs/>
          <w:i/>
          <w:iCs/>
          <w:color w:val="000000"/>
          <w:vertAlign w:val="subscript"/>
        </w:rPr>
        <w:t>measure</w:t>
      </w:r>
      <w:r w:rsidRPr="00915F10">
        <w:rPr>
          <w:bCs/>
          <w:i/>
          <w:iCs/>
          <w:color w:val="000000"/>
        </w:rPr>
        <w:t xml:space="preserve"> is no later the time when </w:t>
      </w:r>
      <w:r w:rsidRPr="00915F10">
        <w:rPr>
          <w:i/>
        </w:rPr>
        <w:t>condition which will trigger a conditional handover</w:t>
      </w:r>
      <w:r w:rsidRPr="00915F10">
        <w:rPr>
          <w:bCs/>
          <w:i/>
          <w:iCs/>
          <w:color w:val="000000"/>
        </w:rPr>
        <w:t xml:space="preserve"> exists plus T</w:t>
      </w:r>
      <w:r w:rsidRPr="00915F10">
        <w:rPr>
          <w:bCs/>
          <w:i/>
          <w:iCs/>
          <w:color w:val="000000"/>
          <w:vertAlign w:val="subscript"/>
        </w:rPr>
        <w:t>trigger</w:t>
      </w:r>
      <w:r w:rsidRPr="00915F10">
        <w:rPr>
          <w:bCs/>
          <w:i/>
          <w:iCs/>
          <w:color w:val="000000"/>
        </w:rPr>
        <w:t>, where T</w:t>
      </w:r>
      <w:r w:rsidRPr="00915F10">
        <w:rPr>
          <w:bCs/>
          <w:i/>
          <w:iCs/>
          <w:color w:val="000000"/>
          <w:vertAlign w:val="subscript"/>
        </w:rPr>
        <w:t>trigger</w:t>
      </w:r>
      <w:r w:rsidRPr="00915F10">
        <w:rPr>
          <w:bCs/>
          <w:i/>
          <w:iCs/>
          <w:color w:val="000000"/>
        </w:rPr>
        <w:t xml:space="preserve"> is defined as:</w:t>
      </w:r>
    </w:p>
    <w:p w14:paraId="5785CF84" w14:textId="77777777" w:rsidR="00B445EA" w:rsidRPr="00915F10" w:rsidRDefault="00B445EA" w:rsidP="00B445EA">
      <w:pPr>
        <w:pStyle w:val="ListParagraph"/>
        <w:numPr>
          <w:ilvl w:val="0"/>
          <w:numId w:val="38"/>
        </w:numPr>
        <w:overflowPunct/>
        <w:autoSpaceDE/>
        <w:autoSpaceDN/>
        <w:adjustRightInd/>
        <w:ind w:left="1004"/>
        <w:textAlignment w:val="auto"/>
        <w:rPr>
          <w:bCs/>
          <w:i/>
          <w:iCs/>
          <w:color w:val="000000"/>
        </w:rPr>
      </w:pPr>
      <w:r w:rsidRPr="00915F10">
        <w:rPr>
          <w:i/>
        </w:rPr>
        <w:t>T</w:t>
      </w:r>
      <w:r w:rsidRPr="00915F10">
        <w:rPr>
          <w:i/>
          <w:vertAlign w:val="subscript"/>
        </w:rPr>
        <w:t>identify_intra_without_index</w:t>
      </w:r>
      <w:r w:rsidRPr="00915F10">
        <w:rPr>
          <w:i/>
        </w:rPr>
        <w:t xml:space="preserve"> defined in clause 9.2.5 or clause 9.2.6 if the target cell is an unknown intra-frequency cell.</w:t>
      </w:r>
    </w:p>
    <w:p w14:paraId="4376D072" w14:textId="77777777" w:rsidR="00B445EA" w:rsidRPr="00915F10" w:rsidRDefault="00B445EA" w:rsidP="00B445EA">
      <w:pPr>
        <w:pStyle w:val="ListParagraph"/>
        <w:numPr>
          <w:ilvl w:val="0"/>
          <w:numId w:val="38"/>
        </w:numPr>
        <w:overflowPunct/>
        <w:autoSpaceDE/>
        <w:autoSpaceDN/>
        <w:adjustRightInd/>
        <w:ind w:left="1004"/>
        <w:textAlignment w:val="auto"/>
        <w:rPr>
          <w:bCs/>
          <w:i/>
          <w:iCs/>
          <w:color w:val="000000"/>
        </w:rPr>
      </w:pPr>
      <w:r w:rsidRPr="00915F10">
        <w:rPr>
          <w:i/>
        </w:rPr>
        <w:t>T</w:t>
      </w:r>
      <w:r w:rsidRPr="00915F10">
        <w:rPr>
          <w:i/>
          <w:vertAlign w:val="subscript"/>
        </w:rPr>
        <w:t xml:space="preserve"> SSB_measurement_period_intra</w:t>
      </w:r>
      <w:r w:rsidRPr="00915F10">
        <w:rPr>
          <w:i/>
        </w:rPr>
        <w:t xml:space="preserve"> defined in clause 9.2.5 or clause 9.2.6 if the target cell is a known intra-frequency cell.</w:t>
      </w:r>
    </w:p>
    <w:p w14:paraId="402788EB" w14:textId="77777777" w:rsidR="00B445EA" w:rsidRPr="00915F10" w:rsidRDefault="00B445EA" w:rsidP="00B445EA">
      <w:pPr>
        <w:pStyle w:val="ListParagraph"/>
        <w:numPr>
          <w:ilvl w:val="0"/>
          <w:numId w:val="38"/>
        </w:numPr>
        <w:overflowPunct/>
        <w:autoSpaceDE/>
        <w:autoSpaceDN/>
        <w:adjustRightInd/>
        <w:ind w:left="1004"/>
        <w:textAlignment w:val="auto"/>
        <w:rPr>
          <w:bCs/>
          <w:i/>
          <w:iCs/>
          <w:color w:val="000000"/>
        </w:rPr>
      </w:pPr>
      <w:r w:rsidRPr="00915F10">
        <w:rPr>
          <w:i/>
        </w:rPr>
        <w:t>T</w:t>
      </w:r>
      <w:r w:rsidRPr="00915F10">
        <w:rPr>
          <w:i/>
          <w:vertAlign w:val="subscript"/>
        </w:rPr>
        <w:t>identify_inter_without_index</w:t>
      </w:r>
      <w:r w:rsidRPr="00915F10">
        <w:rPr>
          <w:i/>
        </w:rPr>
        <w:t xml:space="preserve"> defined in clause 9.3.4 if the target cell is an unknown inter-frequency cell.</w:t>
      </w:r>
    </w:p>
    <w:p w14:paraId="47BC819A" w14:textId="77777777" w:rsidR="00B445EA" w:rsidRPr="00915F10" w:rsidRDefault="00B445EA" w:rsidP="00B445EA">
      <w:pPr>
        <w:pStyle w:val="ListParagraph"/>
        <w:numPr>
          <w:ilvl w:val="0"/>
          <w:numId w:val="38"/>
        </w:numPr>
        <w:overflowPunct/>
        <w:autoSpaceDE/>
        <w:autoSpaceDN/>
        <w:adjustRightInd/>
        <w:ind w:left="1004"/>
        <w:textAlignment w:val="auto"/>
        <w:rPr>
          <w:bCs/>
          <w:i/>
          <w:iCs/>
          <w:color w:val="000000"/>
        </w:rPr>
      </w:pPr>
      <w:r w:rsidRPr="00915F10">
        <w:rPr>
          <w:i/>
        </w:rPr>
        <w:t>T</w:t>
      </w:r>
      <w:r w:rsidRPr="00915F10">
        <w:rPr>
          <w:i/>
          <w:vertAlign w:val="subscript"/>
        </w:rPr>
        <w:t xml:space="preserve"> SSB_measurement_period_inter</w:t>
      </w:r>
      <w:r w:rsidRPr="00915F10">
        <w:rPr>
          <w:i/>
        </w:rPr>
        <w:t xml:space="preserve"> defined in clause 9.3.5 if the target cell is a known inter-frequency cell.</w:t>
      </w:r>
    </w:p>
    <w:p w14:paraId="4EA70DCC" w14:textId="77777777" w:rsidR="00B445EA" w:rsidRDefault="00B445EA" w:rsidP="000B5E8E">
      <w:pPr>
        <w:rPr>
          <w:b/>
          <w:lang w:eastAsia="zh-CN"/>
        </w:rPr>
      </w:pPr>
    </w:p>
    <w:p w14:paraId="43DE84ED" w14:textId="021B48C2" w:rsidR="00B445EA" w:rsidRPr="00456024" w:rsidRDefault="00B445EA" w:rsidP="000B5E8E">
      <w:pPr>
        <w:rPr>
          <w:b/>
          <w:lang w:eastAsia="zh-CN"/>
        </w:rPr>
      </w:pPr>
      <w:r>
        <w:rPr>
          <w:b/>
          <w:lang w:eastAsia="zh-CN"/>
        </w:rPr>
        <w:fldChar w:fldCharType="begin"/>
      </w:r>
      <w:r>
        <w:rPr>
          <w:b/>
          <w:lang w:eastAsia="zh-CN"/>
        </w:rPr>
        <w:instrText xml:space="preserve"> REF _Ref23964257 \h </w:instrText>
      </w:r>
      <w:r>
        <w:rPr>
          <w:b/>
          <w:lang w:eastAsia="zh-CN"/>
        </w:rPr>
      </w:r>
      <w:r>
        <w:rPr>
          <w:b/>
          <w:lang w:eastAsia="zh-CN"/>
        </w:rPr>
        <w:fldChar w:fldCharType="separate"/>
      </w:r>
      <w:r w:rsidRPr="0028432E">
        <w:rPr>
          <w:b/>
        </w:rPr>
        <w:t xml:space="preserve">Proposal </w:t>
      </w:r>
      <w:r w:rsidRPr="0028432E">
        <w:rPr>
          <w:b/>
          <w:noProof/>
        </w:rPr>
        <w:t>3</w:t>
      </w:r>
      <w:r w:rsidRPr="0028432E">
        <w:rPr>
          <w:b/>
        </w:rPr>
        <w:t>:</w:t>
      </w:r>
      <w:r w:rsidRPr="0028432E">
        <w:rPr>
          <w:rFonts w:cs="v4.2.0"/>
          <w:b/>
        </w:rPr>
        <w:t xml:space="preserve"> T</w:t>
      </w:r>
      <w:r w:rsidRPr="0028432E">
        <w:rPr>
          <w:rFonts w:cs="v4.2.0"/>
          <w:b/>
          <w:vertAlign w:val="subscript"/>
        </w:rPr>
        <w:t>interrupt</w:t>
      </w:r>
      <w:r w:rsidRPr="0028432E">
        <w:rPr>
          <w:b/>
        </w:rPr>
        <w:t xml:space="preserve"> = T</w:t>
      </w:r>
      <w:r w:rsidRPr="0028432E">
        <w:rPr>
          <w:b/>
          <w:vertAlign w:val="subscript"/>
        </w:rPr>
        <w:t>RRC_2</w:t>
      </w:r>
      <w:r w:rsidRPr="0028432E">
        <w:rPr>
          <w:b/>
        </w:rPr>
        <w:t xml:space="preserve"> + T</w:t>
      </w:r>
      <w:r w:rsidRPr="0028432E">
        <w:rPr>
          <w:b/>
          <w:vertAlign w:val="subscript"/>
        </w:rPr>
        <w:t>IU</w:t>
      </w:r>
      <w:r w:rsidRPr="0028432E">
        <w:rPr>
          <w:b/>
        </w:rPr>
        <w:t xml:space="preserve"> + </w:t>
      </w:r>
      <w:r w:rsidRPr="0028432E">
        <w:rPr>
          <w:b/>
          <w:lang w:eastAsia="zh-CN"/>
        </w:rPr>
        <w:t>T</w:t>
      </w:r>
      <w:r w:rsidRPr="0028432E">
        <w:rPr>
          <w:b/>
          <w:vertAlign w:val="subscript"/>
          <w:lang w:eastAsia="zh-CN"/>
        </w:rPr>
        <w:t>processing</w:t>
      </w:r>
      <w:r w:rsidRPr="0028432E">
        <w:rPr>
          <w:b/>
          <w:lang w:eastAsia="zh-CN"/>
        </w:rPr>
        <w:t>+ T</w:t>
      </w:r>
      <w:r w:rsidRPr="0028432E">
        <w:rPr>
          <w:b/>
          <w:vertAlign w:val="subscript"/>
          <w:lang w:eastAsia="zh-CN"/>
        </w:rPr>
        <w:t>∆</w:t>
      </w:r>
      <w:r w:rsidRPr="0028432E">
        <w:rPr>
          <w:b/>
          <w:lang w:eastAsia="zh-CN"/>
        </w:rPr>
        <w:t xml:space="preserve"> </w:t>
      </w:r>
      <w:r w:rsidRPr="0028432E">
        <w:rPr>
          <w:b/>
        </w:rPr>
        <w:t>ms</w:t>
      </w:r>
      <w:r>
        <w:rPr>
          <w:b/>
          <w:lang w:eastAsia="zh-CN"/>
        </w:rPr>
        <w:fldChar w:fldCharType="end"/>
      </w:r>
    </w:p>
    <w:p w14:paraId="4C0D287F" w14:textId="1AF1330D" w:rsidR="003B7888" w:rsidRDefault="003B7888" w:rsidP="003B7888">
      <w:pPr>
        <w:pStyle w:val="Heading1"/>
      </w:pPr>
      <w:r>
        <w:t>4</w:t>
      </w:r>
      <w:r>
        <w:tab/>
        <w:t>References</w:t>
      </w:r>
    </w:p>
    <w:p w14:paraId="7DA533E4" w14:textId="3149E6D0" w:rsidR="00F42785" w:rsidRDefault="00347DB1" w:rsidP="00352266">
      <w:pPr>
        <w:pStyle w:val="ListParagraph"/>
        <w:numPr>
          <w:ilvl w:val="0"/>
          <w:numId w:val="18"/>
        </w:numPr>
      </w:pPr>
      <w:r>
        <w:rPr>
          <w:lang w:eastAsia="zh-CN"/>
        </w:rPr>
        <w:t xml:space="preserve">R4-1911041, </w:t>
      </w:r>
      <w:r w:rsidRPr="00347DB1">
        <w:rPr>
          <w:lang w:eastAsia="zh-CN"/>
        </w:rPr>
        <w:t>WF on NR mobility enhancement</w:t>
      </w:r>
      <w:r w:rsidR="003F33DF">
        <w:rPr>
          <w:lang w:eastAsia="zh-CN"/>
        </w:rPr>
        <w:t>, Intel</w:t>
      </w:r>
    </w:p>
    <w:p w14:paraId="1FCBE8A9" w14:textId="4AFD0280" w:rsidR="004E72CF" w:rsidRDefault="004E72CF" w:rsidP="004E72CF">
      <w:pPr>
        <w:pStyle w:val="ListParagraph"/>
        <w:numPr>
          <w:ilvl w:val="0"/>
          <w:numId w:val="18"/>
        </w:numPr>
      </w:pPr>
      <w:r w:rsidRPr="004E72CF">
        <w:t>R4-1912127</w:t>
      </w:r>
      <w:r>
        <w:t xml:space="preserve">, </w:t>
      </w:r>
      <w:r w:rsidRPr="004E72CF">
        <w:t>CR Introduction of handover delay requirements for conditional handover (section 6.1)</w:t>
      </w:r>
      <w:r>
        <w:t>, Nokia</w:t>
      </w:r>
    </w:p>
    <w:p w14:paraId="6755B3CD" w14:textId="4FE6E343" w:rsidR="004E72CF" w:rsidRDefault="004E72CF" w:rsidP="004E72CF">
      <w:pPr>
        <w:pStyle w:val="ListParagraph"/>
        <w:numPr>
          <w:ilvl w:val="0"/>
          <w:numId w:val="18"/>
        </w:numPr>
      </w:pPr>
      <w:r w:rsidRPr="004E72CF">
        <w:t>R4-1912045</w:t>
      </w:r>
      <w:r>
        <w:t xml:space="preserve">, </w:t>
      </w:r>
      <w:r w:rsidRPr="004E72CF">
        <w:t>Requirements for conditional handover in NR</w:t>
      </w:r>
      <w:r>
        <w:t>, Ercisson</w:t>
      </w:r>
    </w:p>
    <w:sectPr w:rsidR="004E72CF" w:rsidSect="00426A90">
      <w:headerReference w:type="even" r:id="rId8"/>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CA058" w14:textId="77777777" w:rsidR="008D2F2C" w:rsidRDefault="008D2F2C" w:rsidP="002B3503">
      <w:pPr>
        <w:spacing w:after="0"/>
      </w:pPr>
      <w:r>
        <w:separator/>
      </w:r>
    </w:p>
  </w:endnote>
  <w:endnote w:type="continuationSeparator" w:id="0">
    <w:p w14:paraId="58487347" w14:textId="77777777" w:rsidR="008D2F2C" w:rsidRDefault="008D2F2C"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3EB48" w14:textId="77777777" w:rsidR="008D2F2C" w:rsidRDefault="008D2F2C" w:rsidP="002B3503">
      <w:pPr>
        <w:spacing w:after="0"/>
      </w:pPr>
      <w:r>
        <w:separator/>
      </w:r>
    </w:p>
  </w:footnote>
  <w:footnote w:type="continuationSeparator" w:id="0">
    <w:p w14:paraId="0AD775B7" w14:textId="77777777" w:rsidR="008D2F2C" w:rsidRDefault="008D2F2C" w:rsidP="002B35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2502C"/>
    <w:multiLevelType w:val="hybridMultilevel"/>
    <w:tmpl w:val="F8BE3C24"/>
    <w:lvl w:ilvl="0" w:tplc="83E8FB88">
      <w:start w:val="1"/>
      <w:numFmt w:val="bullet"/>
      <w:lvlText w:val="•"/>
      <w:lvlJc w:val="left"/>
      <w:pPr>
        <w:tabs>
          <w:tab w:val="num" w:pos="720"/>
        </w:tabs>
        <w:ind w:left="720" w:hanging="360"/>
      </w:pPr>
      <w:rPr>
        <w:rFonts w:ascii="Arial" w:hAnsi="Arial" w:hint="default"/>
      </w:rPr>
    </w:lvl>
    <w:lvl w:ilvl="1" w:tplc="25A6ADB4" w:tentative="1">
      <w:start w:val="1"/>
      <w:numFmt w:val="bullet"/>
      <w:lvlText w:val="•"/>
      <w:lvlJc w:val="left"/>
      <w:pPr>
        <w:tabs>
          <w:tab w:val="num" w:pos="1440"/>
        </w:tabs>
        <w:ind w:left="1440" w:hanging="360"/>
      </w:pPr>
      <w:rPr>
        <w:rFonts w:ascii="Arial" w:hAnsi="Arial" w:hint="default"/>
      </w:rPr>
    </w:lvl>
    <w:lvl w:ilvl="2" w:tplc="4836CA22" w:tentative="1">
      <w:start w:val="1"/>
      <w:numFmt w:val="bullet"/>
      <w:lvlText w:val="•"/>
      <w:lvlJc w:val="left"/>
      <w:pPr>
        <w:tabs>
          <w:tab w:val="num" w:pos="2160"/>
        </w:tabs>
        <w:ind w:left="2160" w:hanging="360"/>
      </w:pPr>
      <w:rPr>
        <w:rFonts w:ascii="Arial" w:hAnsi="Arial" w:hint="default"/>
      </w:rPr>
    </w:lvl>
    <w:lvl w:ilvl="3" w:tplc="F34658E8" w:tentative="1">
      <w:start w:val="1"/>
      <w:numFmt w:val="bullet"/>
      <w:lvlText w:val="•"/>
      <w:lvlJc w:val="left"/>
      <w:pPr>
        <w:tabs>
          <w:tab w:val="num" w:pos="2880"/>
        </w:tabs>
        <w:ind w:left="2880" w:hanging="360"/>
      </w:pPr>
      <w:rPr>
        <w:rFonts w:ascii="Arial" w:hAnsi="Arial" w:hint="default"/>
      </w:rPr>
    </w:lvl>
    <w:lvl w:ilvl="4" w:tplc="4CAA89E6" w:tentative="1">
      <w:start w:val="1"/>
      <w:numFmt w:val="bullet"/>
      <w:lvlText w:val="•"/>
      <w:lvlJc w:val="left"/>
      <w:pPr>
        <w:tabs>
          <w:tab w:val="num" w:pos="3600"/>
        </w:tabs>
        <w:ind w:left="3600" w:hanging="360"/>
      </w:pPr>
      <w:rPr>
        <w:rFonts w:ascii="Arial" w:hAnsi="Arial" w:hint="default"/>
      </w:rPr>
    </w:lvl>
    <w:lvl w:ilvl="5" w:tplc="DB6434BA" w:tentative="1">
      <w:start w:val="1"/>
      <w:numFmt w:val="bullet"/>
      <w:lvlText w:val="•"/>
      <w:lvlJc w:val="left"/>
      <w:pPr>
        <w:tabs>
          <w:tab w:val="num" w:pos="4320"/>
        </w:tabs>
        <w:ind w:left="4320" w:hanging="360"/>
      </w:pPr>
      <w:rPr>
        <w:rFonts w:ascii="Arial" w:hAnsi="Arial" w:hint="default"/>
      </w:rPr>
    </w:lvl>
    <w:lvl w:ilvl="6" w:tplc="3908706A" w:tentative="1">
      <w:start w:val="1"/>
      <w:numFmt w:val="bullet"/>
      <w:lvlText w:val="•"/>
      <w:lvlJc w:val="left"/>
      <w:pPr>
        <w:tabs>
          <w:tab w:val="num" w:pos="5040"/>
        </w:tabs>
        <w:ind w:left="5040" w:hanging="360"/>
      </w:pPr>
      <w:rPr>
        <w:rFonts w:ascii="Arial" w:hAnsi="Arial" w:hint="default"/>
      </w:rPr>
    </w:lvl>
    <w:lvl w:ilvl="7" w:tplc="107E26F2" w:tentative="1">
      <w:start w:val="1"/>
      <w:numFmt w:val="bullet"/>
      <w:lvlText w:val="•"/>
      <w:lvlJc w:val="left"/>
      <w:pPr>
        <w:tabs>
          <w:tab w:val="num" w:pos="5760"/>
        </w:tabs>
        <w:ind w:left="5760" w:hanging="360"/>
      </w:pPr>
      <w:rPr>
        <w:rFonts w:ascii="Arial" w:hAnsi="Arial" w:hint="default"/>
      </w:rPr>
    </w:lvl>
    <w:lvl w:ilvl="8" w:tplc="996A096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6925D1"/>
    <w:multiLevelType w:val="hybridMultilevel"/>
    <w:tmpl w:val="FF7AAC9E"/>
    <w:lvl w:ilvl="0" w:tplc="DF86B180">
      <w:start w:val="1"/>
      <w:numFmt w:val="bullet"/>
      <w:lvlText w:val=""/>
      <w:lvlJc w:val="left"/>
      <w:pPr>
        <w:tabs>
          <w:tab w:val="num" w:pos="720"/>
        </w:tabs>
        <w:ind w:left="720" w:hanging="360"/>
      </w:pPr>
      <w:rPr>
        <w:rFonts w:ascii="Wingdings" w:hAnsi="Wingdings" w:hint="default"/>
      </w:rPr>
    </w:lvl>
    <w:lvl w:ilvl="1" w:tplc="FD1CBF66" w:tentative="1">
      <w:start w:val="1"/>
      <w:numFmt w:val="bullet"/>
      <w:lvlText w:val=""/>
      <w:lvlJc w:val="left"/>
      <w:pPr>
        <w:tabs>
          <w:tab w:val="num" w:pos="1440"/>
        </w:tabs>
        <w:ind w:left="1440" w:hanging="360"/>
      </w:pPr>
      <w:rPr>
        <w:rFonts w:ascii="Wingdings" w:hAnsi="Wingdings" w:hint="default"/>
      </w:rPr>
    </w:lvl>
    <w:lvl w:ilvl="2" w:tplc="4CD88D46" w:tentative="1">
      <w:start w:val="1"/>
      <w:numFmt w:val="bullet"/>
      <w:lvlText w:val=""/>
      <w:lvlJc w:val="left"/>
      <w:pPr>
        <w:tabs>
          <w:tab w:val="num" w:pos="2160"/>
        </w:tabs>
        <w:ind w:left="2160" w:hanging="360"/>
      </w:pPr>
      <w:rPr>
        <w:rFonts w:ascii="Wingdings" w:hAnsi="Wingdings" w:hint="default"/>
      </w:rPr>
    </w:lvl>
    <w:lvl w:ilvl="3" w:tplc="2C9E1046" w:tentative="1">
      <w:start w:val="1"/>
      <w:numFmt w:val="bullet"/>
      <w:lvlText w:val=""/>
      <w:lvlJc w:val="left"/>
      <w:pPr>
        <w:tabs>
          <w:tab w:val="num" w:pos="2880"/>
        </w:tabs>
        <w:ind w:left="2880" w:hanging="360"/>
      </w:pPr>
      <w:rPr>
        <w:rFonts w:ascii="Wingdings" w:hAnsi="Wingdings" w:hint="default"/>
      </w:rPr>
    </w:lvl>
    <w:lvl w:ilvl="4" w:tplc="A4364A5A" w:tentative="1">
      <w:start w:val="1"/>
      <w:numFmt w:val="bullet"/>
      <w:lvlText w:val=""/>
      <w:lvlJc w:val="left"/>
      <w:pPr>
        <w:tabs>
          <w:tab w:val="num" w:pos="3600"/>
        </w:tabs>
        <w:ind w:left="3600" w:hanging="360"/>
      </w:pPr>
      <w:rPr>
        <w:rFonts w:ascii="Wingdings" w:hAnsi="Wingdings" w:hint="default"/>
      </w:rPr>
    </w:lvl>
    <w:lvl w:ilvl="5" w:tplc="B510BD52" w:tentative="1">
      <w:start w:val="1"/>
      <w:numFmt w:val="bullet"/>
      <w:lvlText w:val=""/>
      <w:lvlJc w:val="left"/>
      <w:pPr>
        <w:tabs>
          <w:tab w:val="num" w:pos="4320"/>
        </w:tabs>
        <w:ind w:left="4320" w:hanging="360"/>
      </w:pPr>
      <w:rPr>
        <w:rFonts w:ascii="Wingdings" w:hAnsi="Wingdings" w:hint="default"/>
      </w:rPr>
    </w:lvl>
    <w:lvl w:ilvl="6" w:tplc="68D4FDFA" w:tentative="1">
      <w:start w:val="1"/>
      <w:numFmt w:val="bullet"/>
      <w:lvlText w:val=""/>
      <w:lvlJc w:val="left"/>
      <w:pPr>
        <w:tabs>
          <w:tab w:val="num" w:pos="5040"/>
        </w:tabs>
        <w:ind w:left="5040" w:hanging="360"/>
      </w:pPr>
      <w:rPr>
        <w:rFonts w:ascii="Wingdings" w:hAnsi="Wingdings" w:hint="default"/>
      </w:rPr>
    </w:lvl>
    <w:lvl w:ilvl="7" w:tplc="F54649AC" w:tentative="1">
      <w:start w:val="1"/>
      <w:numFmt w:val="bullet"/>
      <w:lvlText w:val=""/>
      <w:lvlJc w:val="left"/>
      <w:pPr>
        <w:tabs>
          <w:tab w:val="num" w:pos="5760"/>
        </w:tabs>
        <w:ind w:left="5760" w:hanging="360"/>
      </w:pPr>
      <w:rPr>
        <w:rFonts w:ascii="Wingdings" w:hAnsi="Wingdings" w:hint="default"/>
      </w:rPr>
    </w:lvl>
    <w:lvl w:ilvl="8" w:tplc="B9FEBC1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B41F8"/>
    <w:multiLevelType w:val="hybridMultilevel"/>
    <w:tmpl w:val="EF32DC3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086656AD"/>
    <w:multiLevelType w:val="hybridMultilevel"/>
    <w:tmpl w:val="DB8E81B2"/>
    <w:lvl w:ilvl="0" w:tplc="197CFBFE">
      <w:start w:val="1"/>
      <w:numFmt w:val="bullet"/>
      <w:lvlText w:val="•"/>
      <w:lvlJc w:val="left"/>
      <w:pPr>
        <w:tabs>
          <w:tab w:val="num" w:pos="720"/>
        </w:tabs>
        <w:ind w:left="720" w:hanging="360"/>
      </w:pPr>
      <w:rPr>
        <w:rFonts w:ascii="Arial" w:hAnsi="Arial" w:hint="default"/>
      </w:rPr>
    </w:lvl>
    <w:lvl w:ilvl="1" w:tplc="CE122202" w:tentative="1">
      <w:start w:val="1"/>
      <w:numFmt w:val="bullet"/>
      <w:lvlText w:val="•"/>
      <w:lvlJc w:val="left"/>
      <w:pPr>
        <w:tabs>
          <w:tab w:val="num" w:pos="1440"/>
        </w:tabs>
        <w:ind w:left="1440" w:hanging="360"/>
      </w:pPr>
      <w:rPr>
        <w:rFonts w:ascii="Arial" w:hAnsi="Arial" w:hint="default"/>
      </w:rPr>
    </w:lvl>
    <w:lvl w:ilvl="2" w:tplc="FBBC165A" w:tentative="1">
      <w:start w:val="1"/>
      <w:numFmt w:val="bullet"/>
      <w:lvlText w:val="•"/>
      <w:lvlJc w:val="left"/>
      <w:pPr>
        <w:tabs>
          <w:tab w:val="num" w:pos="2160"/>
        </w:tabs>
        <w:ind w:left="2160" w:hanging="360"/>
      </w:pPr>
      <w:rPr>
        <w:rFonts w:ascii="Arial" w:hAnsi="Arial" w:hint="default"/>
      </w:rPr>
    </w:lvl>
    <w:lvl w:ilvl="3" w:tplc="FA66C1DA" w:tentative="1">
      <w:start w:val="1"/>
      <w:numFmt w:val="bullet"/>
      <w:lvlText w:val="•"/>
      <w:lvlJc w:val="left"/>
      <w:pPr>
        <w:tabs>
          <w:tab w:val="num" w:pos="2880"/>
        </w:tabs>
        <w:ind w:left="2880" w:hanging="360"/>
      </w:pPr>
      <w:rPr>
        <w:rFonts w:ascii="Arial" w:hAnsi="Arial" w:hint="default"/>
      </w:rPr>
    </w:lvl>
    <w:lvl w:ilvl="4" w:tplc="6F826118" w:tentative="1">
      <w:start w:val="1"/>
      <w:numFmt w:val="bullet"/>
      <w:lvlText w:val="•"/>
      <w:lvlJc w:val="left"/>
      <w:pPr>
        <w:tabs>
          <w:tab w:val="num" w:pos="3600"/>
        </w:tabs>
        <w:ind w:left="3600" w:hanging="360"/>
      </w:pPr>
      <w:rPr>
        <w:rFonts w:ascii="Arial" w:hAnsi="Arial" w:hint="default"/>
      </w:rPr>
    </w:lvl>
    <w:lvl w:ilvl="5" w:tplc="3BFCC3A0" w:tentative="1">
      <w:start w:val="1"/>
      <w:numFmt w:val="bullet"/>
      <w:lvlText w:val="•"/>
      <w:lvlJc w:val="left"/>
      <w:pPr>
        <w:tabs>
          <w:tab w:val="num" w:pos="4320"/>
        </w:tabs>
        <w:ind w:left="4320" w:hanging="360"/>
      </w:pPr>
      <w:rPr>
        <w:rFonts w:ascii="Arial" w:hAnsi="Arial" w:hint="default"/>
      </w:rPr>
    </w:lvl>
    <w:lvl w:ilvl="6" w:tplc="582CE8B6" w:tentative="1">
      <w:start w:val="1"/>
      <w:numFmt w:val="bullet"/>
      <w:lvlText w:val="•"/>
      <w:lvlJc w:val="left"/>
      <w:pPr>
        <w:tabs>
          <w:tab w:val="num" w:pos="5040"/>
        </w:tabs>
        <w:ind w:left="5040" w:hanging="360"/>
      </w:pPr>
      <w:rPr>
        <w:rFonts w:ascii="Arial" w:hAnsi="Arial" w:hint="default"/>
      </w:rPr>
    </w:lvl>
    <w:lvl w:ilvl="7" w:tplc="4E08E762" w:tentative="1">
      <w:start w:val="1"/>
      <w:numFmt w:val="bullet"/>
      <w:lvlText w:val="•"/>
      <w:lvlJc w:val="left"/>
      <w:pPr>
        <w:tabs>
          <w:tab w:val="num" w:pos="5760"/>
        </w:tabs>
        <w:ind w:left="5760" w:hanging="360"/>
      </w:pPr>
      <w:rPr>
        <w:rFonts w:ascii="Arial" w:hAnsi="Arial" w:hint="default"/>
      </w:rPr>
    </w:lvl>
    <w:lvl w:ilvl="8" w:tplc="624432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170DAA"/>
    <w:multiLevelType w:val="hybridMultilevel"/>
    <w:tmpl w:val="696E3306"/>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B247FB"/>
    <w:multiLevelType w:val="hybridMultilevel"/>
    <w:tmpl w:val="098A6B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FD5190"/>
    <w:multiLevelType w:val="hybridMultilevel"/>
    <w:tmpl w:val="896C796A"/>
    <w:lvl w:ilvl="0" w:tplc="5C7ECBE2">
      <w:start w:val="1"/>
      <w:numFmt w:val="bullet"/>
      <w:lvlText w:val="•"/>
      <w:lvlJc w:val="left"/>
      <w:pPr>
        <w:tabs>
          <w:tab w:val="num" w:pos="720"/>
        </w:tabs>
        <w:ind w:left="720" w:hanging="360"/>
      </w:pPr>
      <w:rPr>
        <w:rFonts w:ascii="Arial" w:hAnsi="Arial" w:hint="default"/>
      </w:rPr>
    </w:lvl>
    <w:lvl w:ilvl="1" w:tplc="3C2AA3E0">
      <w:start w:val="110"/>
      <w:numFmt w:val="bullet"/>
      <w:lvlText w:val="–"/>
      <w:lvlJc w:val="left"/>
      <w:pPr>
        <w:tabs>
          <w:tab w:val="num" w:pos="1440"/>
        </w:tabs>
        <w:ind w:left="1440" w:hanging="360"/>
      </w:pPr>
      <w:rPr>
        <w:rFonts w:ascii="Arial" w:hAnsi="Arial" w:hint="default"/>
      </w:rPr>
    </w:lvl>
    <w:lvl w:ilvl="2" w:tplc="6B60A73A">
      <w:start w:val="110"/>
      <w:numFmt w:val="bullet"/>
      <w:lvlText w:val="•"/>
      <w:lvlJc w:val="left"/>
      <w:pPr>
        <w:tabs>
          <w:tab w:val="num" w:pos="2160"/>
        </w:tabs>
        <w:ind w:left="2160" w:hanging="360"/>
      </w:pPr>
      <w:rPr>
        <w:rFonts w:ascii="Arial" w:hAnsi="Arial" w:hint="default"/>
      </w:rPr>
    </w:lvl>
    <w:lvl w:ilvl="3" w:tplc="EA7A016E" w:tentative="1">
      <w:start w:val="1"/>
      <w:numFmt w:val="bullet"/>
      <w:lvlText w:val="•"/>
      <w:lvlJc w:val="left"/>
      <w:pPr>
        <w:tabs>
          <w:tab w:val="num" w:pos="2880"/>
        </w:tabs>
        <w:ind w:left="2880" w:hanging="360"/>
      </w:pPr>
      <w:rPr>
        <w:rFonts w:ascii="Arial" w:hAnsi="Arial" w:hint="default"/>
      </w:rPr>
    </w:lvl>
    <w:lvl w:ilvl="4" w:tplc="4B568060" w:tentative="1">
      <w:start w:val="1"/>
      <w:numFmt w:val="bullet"/>
      <w:lvlText w:val="•"/>
      <w:lvlJc w:val="left"/>
      <w:pPr>
        <w:tabs>
          <w:tab w:val="num" w:pos="3600"/>
        </w:tabs>
        <w:ind w:left="3600" w:hanging="360"/>
      </w:pPr>
      <w:rPr>
        <w:rFonts w:ascii="Arial" w:hAnsi="Arial" w:hint="default"/>
      </w:rPr>
    </w:lvl>
    <w:lvl w:ilvl="5" w:tplc="71D8DDAE" w:tentative="1">
      <w:start w:val="1"/>
      <w:numFmt w:val="bullet"/>
      <w:lvlText w:val="•"/>
      <w:lvlJc w:val="left"/>
      <w:pPr>
        <w:tabs>
          <w:tab w:val="num" w:pos="4320"/>
        </w:tabs>
        <w:ind w:left="4320" w:hanging="360"/>
      </w:pPr>
      <w:rPr>
        <w:rFonts w:ascii="Arial" w:hAnsi="Arial" w:hint="default"/>
      </w:rPr>
    </w:lvl>
    <w:lvl w:ilvl="6" w:tplc="0F185E6C" w:tentative="1">
      <w:start w:val="1"/>
      <w:numFmt w:val="bullet"/>
      <w:lvlText w:val="•"/>
      <w:lvlJc w:val="left"/>
      <w:pPr>
        <w:tabs>
          <w:tab w:val="num" w:pos="5040"/>
        </w:tabs>
        <w:ind w:left="5040" w:hanging="360"/>
      </w:pPr>
      <w:rPr>
        <w:rFonts w:ascii="Arial" w:hAnsi="Arial" w:hint="default"/>
      </w:rPr>
    </w:lvl>
    <w:lvl w:ilvl="7" w:tplc="CE449BCC" w:tentative="1">
      <w:start w:val="1"/>
      <w:numFmt w:val="bullet"/>
      <w:lvlText w:val="•"/>
      <w:lvlJc w:val="left"/>
      <w:pPr>
        <w:tabs>
          <w:tab w:val="num" w:pos="5760"/>
        </w:tabs>
        <w:ind w:left="5760" w:hanging="360"/>
      </w:pPr>
      <w:rPr>
        <w:rFonts w:ascii="Arial" w:hAnsi="Arial" w:hint="default"/>
      </w:rPr>
    </w:lvl>
    <w:lvl w:ilvl="8" w:tplc="8A348E5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7E2C79"/>
    <w:multiLevelType w:val="hybridMultilevel"/>
    <w:tmpl w:val="BDFE545E"/>
    <w:lvl w:ilvl="0" w:tplc="EFD0A4C4">
      <w:start w:val="1"/>
      <w:numFmt w:val="bullet"/>
      <w:lvlText w:val=""/>
      <w:lvlJc w:val="left"/>
      <w:pPr>
        <w:tabs>
          <w:tab w:val="num" w:pos="360"/>
        </w:tabs>
        <w:ind w:left="360" w:hanging="360"/>
      </w:pPr>
      <w:rPr>
        <w:rFonts w:ascii="Wingdings" w:hAnsi="Wingdings" w:hint="default"/>
      </w:rPr>
    </w:lvl>
    <w:lvl w:ilvl="1" w:tplc="84F8C6D2" w:tentative="1">
      <w:start w:val="1"/>
      <w:numFmt w:val="bullet"/>
      <w:lvlText w:val=""/>
      <w:lvlJc w:val="left"/>
      <w:pPr>
        <w:tabs>
          <w:tab w:val="num" w:pos="1080"/>
        </w:tabs>
        <w:ind w:left="1080" w:hanging="360"/>
      </w:pPr>
      <w:rPr>
        <w:rFonts w:ascii="Wingdings" w:hAnsi="Wingdings" w:hint="default"/>
      </w:rPr>
    </w:lvl>
    <w:lvl w:ilvl="2" w:tplc="1D5EEAF8" w:tentative="1">
      <w:start w:val="1"/>
      <w:numFmt w:val="bullet"/>
      <w:lvlText w:val=""/>
      <w:lvlJc w:val="left"/>
      <w:pPr>
        <w:tabs>
          <w:tab w:val="num" w:pos="1800"/>
        </w:tabs>
        <w:ind w:left="1800" w:hanging="360"/>
      </w:pPr>
      <w:rPr>
        <w:rFonts w:ascii="Wingdings" w:hAnsi="Wingdings" w:hint="default"/>
      </w:rPr>
    </w:lvl>
    <w:lvl w:ilvl="3" w:tplc="BBC2A746" w:tentative="1">
      <w:start w:val="1"/>
      <w:numFmt w:val="bullet"/>
      <w:lvlText w:val=""/>
      <w:lvlJc w:val="left"/>
      <w:pPr>
        <w:tabs>
          <w:tab w:val="num" w:pos="2520"/>
        </w:tabs>
        <w:ind w:left="2520" w:hanging="360"/>
      </w:pPr>
      <w:rPr>
        <w:rFonts w:ascii="Wingdings" w:hAnsi="Wingdings" w:hint="default"/>
      </w:rPr>
    </w:lvl>
    <w:lvl w:ilvl="4" w:tplc="D4AEA588" w:tentative="1">
      <w:start w:val="1"/>
      <w:numFmt w:val="bullet"/>
      <w:lvlText w:val=""/>
      <w:lvlJc w:val="left"/>
      <w:pPr>
        <w:tabs>
          <w:tab w:val="num" w:pos="3240"/>
        </w:tabs>
        <w:ind w:left="3240" w:hanging="360"/>
      </w:pPr>
      <w:rPr>
        <w:rFonts w:ascii="Wingdings" w:hAnsi="Wingdings" w:hint="default"/>
      </w:rPr>
    </w:lvl>
    <w:lvl w:ilvl="5" w:tplc="C40C7678" w:tentative="1">
      <w:start w:val="1"/>
      <w:numFmt w:val="bullet"/>
      <w:lvlText w:val=""/>
      <w:lvlJc w:val="left"/>
      <w:pPr>
        <w:tabs>
          <w:tab w:val="num" w:pos="3960"/>
        </w:tabs>
        <w:ind w:left="3960" w:hanging="360"/>
      </w:pPr>
      <w:rPr>
        <w:rFonts w:ascii="Wingdings" w:hAnsi="Wingdings" w:hint="default"/>
      </w:rPr>
    </w:lvl>
    <w:lvl w:ilvl="6" w:tplc="351AA4CA" w:tentative="1">
      <w:start w:val="1"/>
      <w:numFmt w:val="bullet"/>
      <w:lvlText w:val=""/>
      <w:lvlJc w:val="left"/>
      <w:pPr>
        <w:tabs>
          <w:tab w:val="num" w:pos="4680"/>
        </w:tabs>
        <w:ind w:left="4680" w:hanging="360"/>
      </w:pPr>
      <w:rPr>
        <w:rFonts w:ascii="Wingdings" w:hAnsi="Wingdings" w:hint="default"/>
      </w:rPr>
    </w:lvl>
    <w:lvl w:ilvl="7" w:tplc="4CA2627C" w:tentative="1">
      <w:start w:val="1"/>
      <w:numFmt w:val="bullet"/>
      <w:lvlText w:val=""/>
      <w:lvlJc w:val="left"/>
      <w:pPr>
        <w:tabs>
          <w:tab w:val="num" w:pos="5400"/>
        </w:tabs>
        <w:ind w:left="5400" w:hanging="360"/>
      </w:pPr>
      <w:rPr>
        <w:rFonts w:ascii="Wingdings" w:hAnsi="Wingdings" w:hint="default"/>
      </w:rPr>
    </w:lvl>
    <w:lvl w:ilvl="8" w:tplc="C29C6C40"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4D404EE"/>
    <w:multiLevelType w:val="hybridMultilevel"/>
    <w:tmpl w:val="51663968"/>
    <w:lvl w:ilvl="0" w:tplc="845AE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8F678B"/>
    <w:multiLevelType w:val="hybridMultilevel"/>
    <w:tmpl w:val="59928F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D61214F"/>
    <w:multiLevelType w:val="hybridMultilevel"/>
    <w:tmpl w:val="696E3306"/>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9610767"/>
    <w:multiLevelType w:val="hybridMultilevel"/>
    <w:tmpl w:val="CBA4C8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4FF1E01"/>
    <w:multiLevelType w:val="hybridMultilevel"/>
    <w:tmpl w:val="7786D9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1C349E"/>
    <w:multiLevelType w:val="hybridMultilevel"/>
    <w:tmpl w:val="B5063F82"/>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990ECD"/>
    <w:multiLevelType w:val="hybridMultilevel"/>
    <w:tmpl w:val="E228B538"/>
    <w:lvl w:ilvl="0" w:tplc="C366C7B2">
      <w:start w:val="1"/>
      <w:numFmt w:val="bullet"/>
      <w:lvlText w:val=""/>
      <w:lvlJc w:val="left"/>
      <w:pPr>
        <w:tabs>
          <w:tab w:val="num" w:pos="720"/>
        </w:tabs>
        <w:ind w:left="720" w:hanging="360"/>
      </w:pPr>
      <w:rPr>
        <w:rFonts w:ascii="Wingdings" w:hAnsi="Wingdings" w:hint="default"/>
      </w:rPr>
    </w:lvl>
    <w:lvl w:ilvl="1" w:tplc="B15470F0" w:tentative="1">
      <w:start w:val="1"/>
      <w:numFmt w:val="bullet"/>
      <w:lvlText w:val=""/>
      <w:lvlJc w:val="left"/>
      <w:pPr>
        <w:tabs>
          <w:tab w:val="num" w:pos="1440"/>
        </w:tabs>
        <w:ind w:left="1440" w:hanging="360"/>
      </w:pPr>
      <w:rPr>
        <w:rFonts w:ascii="Wingdings" w:hAnsi="Wingdings" w:hint="default"/>
      </w:rPr>
    </w:lvl>
    <w:lvl w:ilvl="2" w:tplc="47B8D886" w:tentative="1">
      <w:start w:val="1"/>
      <w:numFmt w:val="bullet"/>
      <w:lvlText w:val=""/>
      <w:lvlJc w:val="left"/>
      <w:pPr>
        <w:tabs>
          <w:tab w:val="num" w:pos="2160"/>
        </w:tabs>
        <w:ind w:left="2160" w:hanging="360"/>
      </w:pPr>
      <w:rPr>
        <w:rFonts w:ascii="Wingdings" w:hAnsi="Wingdings" w:hint="default"/>
      </w:rPr>
    </w:lvl>
    <w:lvl w:ilvl="3" w:tplc="1616BF88" w:tentative="1">
      <w:start w:val="1"/>
      <w:numFmt w:val="bullet"/>
      <w:lvlText w:val=""/>
      <w:lvlJc w:val="left"/>
      <w:pPr>
        <w:tabs>
          <w:tab w:val="num" w:pos="2880"/>
        </w:tabs>
        <w:ind w:left="2880" w:hanging="360"/>
      </w:pPr>
      <w:rPr>
        <w:rFonts w:ascii="Wingdings" w:hAnsi="Wingdings" w:hint="default"/>
      </w:rPr>
    </w:lvl>
    <w:lvl w:ilvl="4" w:tplc="3F668710" w:tentative="1">
      <w:start w:val="1"/>
      <w:numFmt w:val="bullet"/>
      <w:lvlText w:val=""/>
      <w:lvlJc w:val="left"/>
      <w:pPr>
        <w:tabs>
          <w:tab w:val="num" w:pos="3600"/>
        </w:tabs>
        <w:ind w:left="3600" w:hanging="360"/>
      </w:pPr>
      <w:rPr>
        <w:rFonts w:ascii="Wingdings" w:hAnsi="Wingdings" w:hint="default"/>
      </w:rPr>
    </w:lvl>
    <w:lvl w:ilvl="5" w:tplc="F9D4DB30" w:tentative="1">
      <w:start w:val="1"/>
      <w:numFmt w:val="bullet"/>
      <w:lvlText w:val=""/>
      <w:lvlJc w:val="left"/>
      <w:pPr>
        <w:tabs>
          <w:tab w:val="num" w:pos="4320"/>
        </w:tabs>
        <w:ind w:left="4320" w:hanging="360"/>
      </w:pPr>
      <w:rPr>
        <w:rFonts w:ascii="Wingdings" w:hAnsi="Wingdings" w:hint="default"/>
      </w:rPr>
    </w:lvl>
    <w:lvl w:ilvl="6" w:tplc="4A3A132E" w:tentative="1">
      <w:start w:val="1"/>
      <w:numFmt w:val="bullet"/>
      <w:lvlText w:val=""/>
      <w:lvlJc w:val="left"/>
      <w:pPr>
        <w:tabs>
          <w:tab w:val="num" w:pos="5040"/>
        </w:tabs>
        <w:ind w:left="5040" w:hanging="360"/>
      </w:pPr>
      <w:rPr>
        <w:rFonts w:ascii="Wingdings" w:hAnsi="Wingdings" w:hint="default"/>
      </w:rPr>
    </w:lvl>
    <w:lvl w:ilvl="7" w:tplc="2ECEDDE2" w:tentative="1">
      <w:start w:val="1"/>
      <w:numFmt w:val="bullet"/>
      <w:lvlText w:val=""/>
      <w:lvlJc w:val="left"/>
      <w:pPr>
        <w:tabs>
          <w:tab w:val="num" w:pos="5760"/>
        </w:tabs>
        <w:ind w:left="5760" w:hanging="360"/>
      </w:pPr>
      <w:rPr>
        <w:rFonts w:ascii="Wingdings" w:hAnsi="Wingdings" w:hint="default"/>
      </w:rPr>
    </w:lvl>
    <w:lvl w:ilvl="8" w:tplc="E7A2EB2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F6B1F"/>
    <w:multiLevelType w:val="hybridMultilevel"/>
    <w:tmpl w:val="A55089EC"/>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588046E"/>
    <w:multiLevelType w:val="hybridMultilevel"/>
    <w:tmpl w:val="59928F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D63AE9"/>
    <w:multiLevelType w:val="hybridMultilevel"/>
    <w:tmpl w:val="F5BA64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5AF95866"/>
    <w:multiLevelType w:val="hybridMultilevel"/>
    <w:tmpl w:val="FB966E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743DCD"/>
    <w:multiLevelType w:val="hybridMultilevel"/>
    <w:tmpl w:val="40AA152A"/>
    <w:lvl w:ilvl="0" w:tplc="3B42C674">
      <w:start w:val="1"/>
      <w:numFmt w:val="bullet"/>
      <w:lvlText w:val=""/>
      <w:lvlJc w:val="left"/>
      <w:pPr>
        <w:tabs>
          <w:tab w:val="num" w:pos="720"/>
        </w:tabs>
        <w:ind w:left="720" w:hanging="360"/>
      </w:pPr>
      <w:rPr>
        <w:rFonts w:ascii="Wingdings" w:hAnsi="Wingdings" w:hint="default"/>
      </w:rPr>
    </w:lvl>
    <w:lvl w:ilvl="1" w:tplc="D1CE7E1E" w:tentative="1">
      <w:start w:val="1"/>
      <w:numFmt w:val="bullet"/>
      <w:lvlText w:val=""/>
      <w:lvlJc w:val="left"/>
      <w:pPr>
        <w:tabs>
          <w:tab w:val="num" w:pos="1440"/>
        </w:tabs>
        <w:ind w:left="1440" w:hanging="360"/>
      </w:pPr>
      <w:rPr>
        <w:rFonts w:ascii="Wingdings" w:hAnsi="Wingdings" w:hint="default"/>
      </w:rPr>
    </w:lvl>
    <w:lvl w:ilvl="2" w:tplc="DA523050" w:tentative="1">
      <w:start w:val="1"/>
      <w:numFmt w:val="bullet"/>
      <w:lvlText w:val=""/>
      <w:lvlJc w:val="left"/>
      <w:pPr>
        <w:tabs>
          <w:tab w:val="num" w:pos="2160"/>
        </w:tabs>
        <w:ind w:left="2160" w:hanging="360"/>
      </w:pPr>
      <w:rPr>
        <w:rFonts w:ascii="Wingdings" w:hAnsi="Wingdings" w:hint="default"/>
      </w:rPr>
    </w:lvl>
    <w:lvl w:ilvl="3" w:tplc="E834C5F6" w:tentative="1">
      <w:start w:val="1"/>
      <w:numFmt w:val="bullet"/>
      <w:lvlText w:val=""/>
      <w:lvlJc w:val="left"/>
      <w:pPr>
        <w:tabs>
          <w:tab w:val="num" w:pos="2880"/>
        </w:tabs>
        <w:ind w:left="2880" w:hanging="360"/>
      </w:pPr>
      <w:rPr>
        <w:rFonts w:ascii="Wingdings" w:hAnsi="Wingdings" w:hint="default"/>
      </w:rPr>
    </w:lvl>
    <w:lvl w:ilvl="4" w:tplc="256C14F8" w:tentative="1">
      <w:start w:val="1"/>
      <w:numFmt w:val="bullet"/>
      <w:lvlText w:val=""/>
      <w:lvlJc w:val="left"/>
      <w:pPr>
        <w:tabs>
          <w:tab w:val="num" w:pos="3600"/>
        </w:tabs>
        <w:ind w:left="3600" w:hanging="360"/>
      </w:pPr>
      <w:rPr>
        <w:rFonts w:ascii="Wingdings" w:hAnsi="Wingdings" w:hint="default"/>
      </w:rPr>
    </w:lvl>
    <w:lvl w:ilvl="5" w:tplc="EB2A46EA" w:tentative="1">
      <w:start w:val="1"/>
      <w:numFmt w:val="bullet"/>
      <w:lvlText w:val=""/>
      <w:lvlJc w:val="left"/>
      <w:pPr>
        <w:tabs>
          <w:tab w:val="num" w:pos="4320"/>
        </w:tabs>
        <w:ind w:left="4320" w:hanging="360"/>
      </w:pPr>
      <w:rPr>
        <w:rFonts w:ascii="Wingdings" w:hAnsi="Wingdings" w:hint="default"/>
      </w:rPr>
    </w:lvl>
    <w:lvl w:ilvl="6" w:tplc="0A98E638" w:tentative="1">
      <w:start w:val="1"/>
      <w:numFmt w:val="bullet"/>
      <w:lvlText w:val=""/>
      <w:lvlJc w:val="left"/>
      <w:pPr>
        <w:tabs>
          <w:tab w:val="num" w:pos="5040"/>
        </w:tabs>
        <w:ind w:left="5040" w:hanging="360"/>
      </w:pPr>
      <w:rPr>
        <w:rFonts w:ascii="Wingdings" w:hAnsi="Wingdings" w:hint="default"/>
      </w:rPr>
    </w:lvl>
    <w:lvl w:ilvl="7" w:tplc="A91AEEB6" w:tentative="1">
      <w:start w:val="1"/>
      <w:numFmt w:val="bullet"/>
      <w:lvlText w:val=""/>
      <w:lvlJc w:val="left"/>
      <w:pPr>
        <w:tabs>
          <w:tab w:val="num" w:pos="5760"/>
        </w:tabs>
        <w:ind w:left="5760" w:hanging="360"/>
      </w:pPr>
      <w:rPr>
        <w:rFonts w:ascii="Wingdings" w:hAnsi="Wingdings" w:hint="default"/>
      </w:rPr>
    </w:lvl>
    <w:lvl w:ilvl="8" w:tplc="742C4C9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174189"/>
    <w:multiLevelType w:val="hybridMultilevel"/>
    <w:tmpl w:val="87B4944E"/>
    <w:lvl w:ilvl="0" w:tplc="DA86C978">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31" w15:restartNumberingAfterBreak="0">
    <w:nsid w:val="68FF4B0C"/>
    <w:multiLevelType w:val="hybridMultilevel"/>
    <w:tmpl w:val="C5086E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43308C8"/>
    <w:multiLevelType w:val="hybridMultilevel"/>
    <w:tmpl w:val="3654C624"/>
    <w:lvl w:ilvl="0" w:tplc="04F81A9E">
      <w:start w:val="1"/>
      <w:numFmt w:val="bullet"/>
      <w:lvlText w:val="•"/>
      <w:lvlJc w:val="left"/>
      <w:pPr>
        <w:tabs>
          <w:tab w:val="num" w:pos="720"/>
        </w:tabs>
        <w:ind w:left="720" w:hanging="360"/>
      </w:pPr>
      <w:rPr>
        <w:rFonts w:ascii="Arial" w:hAnsi="Arial" w:hint="default"/>
      </w:rPr>
    </w:lvl>
    <w:lvl w:ilvl="1" w:tplc="993ABCCC" w:tentative="1">
      <w:start w:val="1"/>
      <w:numFmt w:val="bullet"/>
      <w:lvlText w:val="•"/>
      <w:lvlJc w:val="left"/>
      <w:pPr>
        <w:tabs>
          <w:tab w:val="num" w:pos="1440"/>
        </w:tabs>
        <w:ind w:left="1440" w:hanging="360"/>
      </w:pPr>
      <w:rPr>
        <w:rFonts w:ascii="Arial" w:hAnsi="Arial" w:hint="default"/>
      </w:rPr>
    </w:lvl>
    <w:lvl w:ilvl="2" w:tplc="8E9A4512" w:tentative="1">
      <w:start w:val="1"/>
      <w:numFmt w:val="bullet"/>
      <w:lvlText w:val="•"/>
      <w:lvlJc w:val="left"/>
      <w:pPr>
        <w:tabs>
          <w:tab w:val="num" w:pos="2160"/>
        </w:tabs>
        <w:ind w:left="2160" w:hanging="360"/>
      </w:pPr>
      <w:rPr>
        <w:rFonts w:ascii="Arial" w:hAnsi="Arial" w:hint="default"/>
      </w:rPr>
    </w:lvl>
    <w:lvl w:ilvl="3" w:tplc="0E8ED0D2" w:tentative="1">
      <w:start w:val="1"/>
      <w:numFmt w:val="bullet"/>
      <w:lvlText w:val="•"/>
      <w:lvlJc w:val="left"/>
      <w:pPr>
        <w:tabs>
          <w:tab w:val="num" w:pos="2880"/>
        </w:tabs>
        <w:ind w:left="2880" w:hanging="360"/>
      </w:pPr>
      <w:rPr>
        <w:rFonts w:ascii="Arial" w:hAnsi="Arial" w:hint="default"/>
      </w:rPr>
    </w:lvl>
    <w:lvl w:ilvl="4" w:tplc="815E97EE" w:tentative="1">
      <w:start w:val="1"/>
      <w:numFmt w:val="bullet"/>
      <w:lvlText w:val="•"/>
      <w:lvlJc w:val="left"/>
      <w:pPr>
        <w:tabs>
          <w:tab w:val="num" w:pos="3600"/>
        </w:tabs>
        <w:ind w:left="3600" w:hanging="360"/>
      </w:pPr>
      <w:rPr>
        <w:rFonts w:ascii="Arial" w:hAnsi="Arial" w:hint="default"/>
      </w:rPr>
    </w:lvl>
    <w:lvl w:ilvl="5" w:tplc="0B5C2FC8" w:tentative="1">
      <w:start w:val="1"/>
      <w:numFmt w:val="bullet"/>
      <w:lvlText w:val="•"/>
      <w:lvlJc w:val="left"/>
      <w:pPr>
        <w:tabs>
          <w:tab w:val="num" w:pos="4320"/>
        </w:tabs>
        <w:ind w:left="4320" w:hanging="360"/>
      </w:pPr>
      <w:rPr>
        <w:rFonts w:ascii="Arial" w:hAnsi="Arial" w:hint="default"/>
      </w:rPr>
    </w:lvl>
    <w:lvl w:ilvl="6" w:tplc="802C78EA" w:tentative="1">
      <w:start w:val="1"/>
      <w:numFmt w:val="bullet"/>
      <w:lvlText w:val="•"/>
      <w:lvlJc w:val="left"/>
      <w:pPr>
        <w:tabs>
          <w:tab w:val="num" w:pos="5040"/>
        </w:tabs>
        <w:ind w:left="5040" w:hanging="360"/>
      </w:pPr>
      <w:rPr>
        <w:rFonts w:ascii="Arial" w:hAnsi="Arial" w:hint="default"/>
      </w:rPr>
    </w:lvl>
    <w:lvl w:ilvl="7" w:tplc="2F7E496C" w:tentative="1">
      <w:start w:val="1"/>
      <w:numFmt w:val="bullet"/>
      <w:lvlText w:val="•"/>
      <w:lvlJc w:val="left"/>
      <w:pPr>
        <w:tabs>
          <w:tab w:val="num" w:pos="5760"/>
        </w:tabs>
        <w:ind w:left="5760" w:hanging="360"/>
      </w:pPr>
      <w:rPr>
        <w:rFonts w:ascii="Arial" w:hAnsi="Arial" w:hint="default"/>
      </w:rPr>
    </w:lvl>
    <w:lvl w:ilvl="8" w:tplc="4CE696A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B00649"/>
    <w:multiLevelType w:val="hybridMultilevel"/>
    <w:tmpl w:val="A14EB49E"/>
    <w:lvl w:ilvl="0" w:tplc="8B082D28">
      <w:start w:val="1"/>
      <w:numFmt w:val="bullet"/>
      <w:lvlText w:val="•"/>
      <w:lvlJc w:val="left"/>
      <w:pPr>
        <w:tabs>
          <w:tab w:val="num" w:pos="720"/>
        </w:tabs>
        <w:ind w:left="720" w:hanging="360"/>
      </w:pPr>
      <w:rPr>
        <w:rFonts w:ascii="Arial" w:hAnsi="Arial" w:hint="default"/>
      </w:rPr>
    </w:lvl>
    <w:lvl w:ilvl="1" w:tplc="A4F0F560" w:tentative="1">
      <w:start w:val="1"/>
      <w:numFmt w:val="bullet"/>
      <w:lvlText w:val="•"/>
      <w:lvlJc w:val="left"/>
      <w:pPr>
        <w:tabs>
          <w:tab w:val="num" w:pos="1440"/>
        </w:tabs>
        <w:ind w:left="1440" w:hanging="360"/>
      </w:pPr>
      <w:rPr>
        <w:rFonts w:ascii="Arial" w:hAnsi="Arial" w:hint="default"/>
      </w:rPr>
    </w:lvl>
    <w:lvl w:ilvl="2" w:tplc="FD7ACA48" w:tentative="1">
      <w:start w:val="1"/>
      <w:numFmt w:val="bullet"/>
      <w:lvlText w:val="•"/>
      <w:lvlJc w:val="left"/>
      <w:pPr>
        <w:tabs>
          <w:tab w:val="num" w:pos="2160"/>
        </w:tabs>
        <w:ind w:left="2160" w:hanging="360"/>
      </w:pPr>
      <w:rPr>
        <w:rFonts w:ascii="Arial" w:hAnsi="Arial" w:hint="default"/>
      </w:rPr>
    </w:lvl>
    <w:lvl w:ilvl="3" w:tplc="CACED818" w:tentative="1">
      <w:start w:val="1"/>
      <w:numFmt w:val="bullet"/>
      <w:lvlText w:val="•"/>
      <w:lvlJc w:val="left"/>
      <w:pPr>
        <w:tabs>
          <w:tab w:val="num" w:pos="2880"/>
        </w:tabs>
        <w:ind w:left="2880" w:hanging="360"/>
      </w:pPr>
      <w:rPr>
        <w:rFonts w:ascii="Arial" w:hAnsi="Arial" w:hint="default"/>
      </w:rPr>
    </w:lvl>
    <w:lvl w:ilvl="4" w:tplc="B2D2D1A2" w:tentative="1">
      <w:start w:val="1"/>
      <w:numFmt w:val="bullet"/>
      <w:lvlText w:val="•"/>
      <w:lvlJc w:val="left"/>
      <w:pPr>
        <w:tabs>
          <w:tab w:val="num" w:pos="3600"/>
        </w:tabs>
        <w:ind w:left="3600" w:hanging="360"/>
      </w:pPr>
      <w:rPr>
        <w:rFonts w:ascii="Arial" w:hAnsi="Arial" w:hint="default"/>
      </w:rPr>
    </w:lvl>
    <w:lvl w:ilvl="5" w:tplc="EE6414C6" w:tentative="1">
      <w:start w:val="1"/>
      <w:numFmt w:val="bullet"/>
      <w:lvlText w:val="•"/>
      <w:lvlJc w:val="left"/>
      <w:pPr>
        <w:tabs>
          <w:tab w:val="num" w:pos="4320"/>
        </w:tabs>
        <w:ind w:left="4320" w:hanging="360"/>
      </w:pPr>
      <w:rPr>
        <w:rFonts w:ascii="Arial" w:hAnsi="Arial" w:hint="default"/>
      </w:rPr>
    </w:lvl>
    <w:lvl w:ilvl="6" w:tplc="378661E6" w:tentative="1">
      <w:start w:val="1"/>
      <w:numFmt w:val="bullet"/>
      <w:lvlText w:val="•"/>
      <w:lvlJc w:val="left"/>
      <w:pPr>
        <w:tabs>
          <w:tab w:val="num" w:pos="5040"/>
        </w:tabs>
        <w:ind w:left="5040" w:hanging="360"/>
      </w:pPr>
      <w:rPr>
        <w:rFonts w:ascii="Arial" w:hAnsi="Arial" w:hint="default"/>
      </w:rPr>
    </w:lvl>
    <w:lvl w:ilvl="7" w:tplc="48C40B10" w:tentative="1">
      <w:start w:val="1"/>
      <w:numFmt w:val="bullet"/>
      <w:lvlText w:val="•"/>
      <w:lvlJc w:val="left"/>
      <w:pPr>
        <w:tabs>
          <w:tab w:val="num" w:pos="5760"/>
        </w:tabs>
        <w:ind w:left="5760" w:hanging="360"/>
      </w:pPr>
      <w:rPr>
        <w:rFonts w:ascii="Arial" w:hAnsi="Arial" w:hint="default"/>
      </w:rPr>
    </w:lvl>
    <w:lvl w:ilvl="8" w:tplc="E9782E1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15:restartNumberingAfterBreak="0">
    <w:nsid w:val="7E611A56"/>
    <w:multiLevelType w:val="hybridMultilevel"/>
    <w:tmpl w:val="29A4F014"/>
    <w:lvl w:ilvl="0" w:tplc="F4028498">
      <w:start w:val="1"/>
      <w:numFmt w:val="bullet"/>
      <w:lvlText w:val="•"/>
      <w:lvlJc w:val="left"/>
      <w:pPr>
        <w:tabs>
          <w:tab w:val="num" w:pos="720"/>
        </w:tabs>
        <w:ind w:left="720" w:hanging="360"/>
      </w:pPr>
      <w:rPr>
        <w:rFonts w:ascii="Arial" w:hAnsi="Arial" w:hint="default"/>
      </w:rPr>
    </w:lvl>
    <w:lvl w:ilvl="1" w:tplc="1A14F7F2" w:tentative="1">
      <w:start w:val="1"/>
      <w:numFmt w:val="bullet"/>
      <w:lvlText w:val="•"/>
      <w:lvlJc w:val="left"/>
      <w:pPr>
        <w:tabs>
          <w:tab w:val="num" w:pos="1440"/>
        </w:tabs>
        <w:ind w:left="1440" w:hanging="360"/>
      </w:pPr>
      <w:rPr>
        <w:rFonts w:ascii="Arial" w:hAnsi="Arial" w:hint="default"/>
      </w:rPr>
    </w:lvl>
    <w:lvl w:ilvl="2" w:tplc="AA96B9BA" w:tentative="1">
      <w:start w:val="1"/>
      <w:numFmt w:val="bullet"/>
      <w:lvlText w:val="•"/>
      <w:lvlJc w:val="left"/>
      <w:pPr>
        <w:tabs>
          <w:tab w:val="num" w:pos="2160"/>
        </w:tabs>
        <w:ind w:left="2160" w:hanging="360"/>
      </w:pPr>
      <w:rPr>
        <w:rFonts w:ascii="Arial" w:hAnsi="Arial" w:hint="default"/>
      </w:rPr>
    </w:lvl>
    <w:lvl w:ilvl="3" w:tplc="BE76504A" w:tentative="1">
      <w:start w:val="1"/>
      <w:numFmt w:val="bullet"/>
      <w:lvlText w:val="•"/>
      <w:lvlJc w:val="left"/>
      <w:pPr>
        <w:tabs>
          <w:tab w:val="num" w:pos="2880"/>
        </w:tabs>
        <w:ind w:left="2880" w:hanging="360"/>
      </w:pPr>
      <w:rPr>
        <w:rFonts w:ascii="Arial" w:hAnsi="Arial" w:hint="default"/>
      </w:rPr>
    </w:lvl>
    <w:lvl w:ilvl="4" w:tplc="81F61E54" w:tentative="1">
      <w:start w:val="1"/>
      <w:numFmt w:val="bullet"/>
      <w:lvlText w:val="•"/>
      <w:lvlJc w:val="left"/>
      <w:pPr>
        <w:tabs>
          <w:tab w:val="num" w:pos="3600"/>
        </w:tabs>
        <w:ind w:left="3600" w:hanging="360"/>
      </w:pPr>
      <w:rPr>
        <w:rFonts w:ascii="Arial" w:hAnsi="Arial" w:hint="default"/>
      </w:rPr>
    </w:lvl>
    <w:lvl w:ilvl="5" w:tplc="CB30971E" w:tentative="1">
      <w:start w:val="1"/>
      <w:numFmt w:val="bullet"/>
      <w:lvlText w:val="•"/>
      <w:lvlJc w:val="left"/>
      <w:pPr>
        <w:tabs>
          <w:tab w:val="num" w:pos="4320"/>
        </w:tabs>
        <w:ind w:left="4320" w:hanging="360"/>
      </w:pPr>
      <w:rPr>
        <w:rFonts w:ascii="Arial" w:hAnsi="Arial" w:hint="default"/>
      </w:rPr>
    </w:lvl>
    <w:lvl w:ilvl="6" w:tplc="FF3C382C" w:tentative="1">
      <w:start w:val="1"/>
      <w:numFmt w:val="bullet"/>
      <w:lvlText w:val="•"/>
      <w:lvlJc w:val="left"/>
      <w:pPr>
        <w:tabs>
          <w:tab w:val="num" w:pos="5040"/>
        </w:tabs>
        <w:ind w:left="5040" w:hanging="360"/>
      </w:pPr>
      <w:rPr>
        <w:rFonts w:ascii="Arial" w:hAnsi="Arial" w:hint="default"/>
      </w:rPr>
    </w:lvl>
    <w:lvl w:ilvl="7" w:tplc="78CEF0CC" w:tentative="1">
      <w:start w:val="1"/>
      <w:numFmt w:val="bullet"/>
      <w:lvlText w:val="•"/>
      <w:lvlJc w:val="left"/>
      <w:pPr>
        <w:tabs>
          <w:tab w:val="num" w:pos="5760"/>
        </w:tabs>
        <w:ind w:left="5760" w:hanging="360"/>
      </w:pPr>
      <w:rPr>
        <w:rFonts w:ascii="Arial" w:hAnsi="Arial" w:hint="default"/>
      </w:rPr>
    </w:lvl>
    <w:lvl w:ilvl="8" w:tplc="57F01BD6"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33"/>
  </w:num>
  <w:num w:numId="3">
    <w:abstractNumId w:val="17"/>
  </w:num>
  <w:num w:numId="4">
    <w:abstractNumId w:val="27"/>
  </w:num>
  <w:num w:numId="5">
    <w:abstractNumId w:val="21"/>
  </w:num>
  <w:num w:numId="6">
    <w:abstractNumId w:val="24"/>
  </w:num>
  <w:num w:numId="7">
    <w:abstractNumId w:val="10"/>
  </w:num>
  <w:num w:numId="8">
    <w:abstractNumId w:val="18"/>
  </w:num>
  <w:num w:numId="9">
    <w:abstractNumId w:val="20"/>
  </w:num>
  <w:num w:numId="10">
    <w:abstractNumId w:val="12"/>
  </w:num>
  <w:num w:numId="11">
    <w:abstractNumId w:val="36"/>
  </w:num>
  <w:num w:numId="12">
    <w:abstractNumId w:val="3"/>
  </w:num>
  <w:num w:numId="13">
    <w:abstractNumId w:val="9"/>
  </w:num>
  <w:num w:numId="14">
    <w:abstractNumId w:val="32"/>
  </w:num>
  <w:num w:numId="15">
    <w:abstractNumId w:val="31"/>
  </w:num>
  <w:num w:numId="16">
    <w:abstractNumId w:val="5"/>
  </w:num>
  <w:num w:numId="17">
    <w:abstractNumId w:val="16"/>
  </w:num>
  <w:num w:numId="18">
    <w:abstractNumId w:val="22"/>
  </w:num>
  <w:num w:numId="19">
    <w:abstractNumId w:val="28"/>
  </w:num>
  <w:num w:numId="20">
    <w:abstractNumId w:val="29"/>
  </w:num>
  <w:num w:numId="21">
    <w:abstractNumId w:val="4"/>
  </w:num>
  <w:num w:numId="22">
    <w:abstractNumId w:val="11"/>
  </w:num>
  <w:num w:numId="23">
    <w:abstractNumId w:val="34"/>
  </w:num>
  <w:num w:numId="24">
    <w:abstractNumId w:val="8"/>
  </w:num>
  <w:num w:numId="25">
    <w:abstractNumId w:val="14"/>
  </w:num>
  <w:num w:numId="26">
    <w:abstractNumId w:val="30"/>
  </w:num>
  <w:num w:numId="27">
    <w:abstractNumId w:val="25"/>
  </w:num>
  <w:num w:numId="28">
    <w:abstractNumId w:val="7"/>
  </w:num>
  <w:num w:numId="29">
    <w:abstractNumId w:val="15"/>
  </w:num>
  <w:num w:numId="30">
    <w:abstractNumId w:val="0"/>
  </w:num>
  <w:num w:numId="31">
    <w:abstractNumId w:val="1"/>
  </w:num>
  <w:num w:numId="32">
    <w:abstractNumId w:val="23"/>
  </w:num>
  <w:num w:numId="33">
    <w:abstractNumId w:val="19"/>
  </w:num>
  <w:num w:numId="34">
    <w:abstractNumId w:val="26"/>
  </w:num>
  <w:num w:numId="35">
    <w:abstractNumId w:val="37"/>
  </w:num>
  <w:num w:numId="36">
    <w:abstractNumId w:val="35"/>
  </w:num>
  <w:num w:numId="37">
    <w:abstractNumId w:val="2"/>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055CF"/>
    <w:rsid w:val="00027BA3"/>
    <w:rsid w:val="000333D4"/>
    <w:rsid w:val="00037CBE"/>
    <w:rsid w:val="000720AF"/>
    <w:rsid w:val="00091F0B"/>
    <w:rsid w:val="000A6473"/>
    <w:rsid w:val="000B4E56"/>
    <w:rsid w:val="000B5E8E"/>
    <w:rsid w:val="000D48E8"/>
    <w:rsid w:val="000E63F6"/>
    <w:rsid w:val="000E7609"/>
    <w:rsid w:val="000F2546"/>
    <w:rsid w:val="00100719"/>
    <w:rsid w:val="00101626"/>
    <w:rsid w:val="00101D87"/>
    <w:rsid w:val="00112B18"/>
    <w:rsid w:val="00126234"/>
    <w:rsid w:val="0013382B"/>
    <w:rsid w:val="001364A1"/>
    <w:rsid w:val="0013691F"/>
    <w:rsid w:val="0015000E"/>
    <w:rsid w:val="0016131F"/>
    <w:rsid w:val="00174266"/>
    <w:rsid w:val="001842A2"/>
    <w:rsid w:val="001953B8"/>
    <w:rsid w:val="00204A81"/>
    <w:rsid w:val="002127E2"/>
    <w:rsid w:val="002141E0"/>
    <w:rsid w:val="00214C87"/>
    <w:rsid w:val="00215035"/>
    <w:rsid w:val="00216BDC"/>
    <w:rsid w:val="00237044"/>
    <w:rsid w:val="00250CC4"/>
    <w:rsid w:val="002565A7"/>
    <w:rsid w:val="00264C90"/>
    <w:rsid w:val="002665EE"/>
    <w:rsid w:val="00284160"/>
    <w:rsid w:val="0028432E"/>
    <w:rsid w:val="00291DDD"/>
    <w:rsid w:val="002A49EA"/>
    <w:rsid w:val="002A7181"/>
    <w:rsid w:val="002B08E8"/>
    <w:rsid w:val="002B3503"/>
    <w:rsid w:val="002D0E2F"/>
    <w:rsid w:val="002F5B7F"/>
    <w:rsid w:val="002F6A38"/>
    <w:rsid w:val="003025C5"/>
    <w:rsid w:val="00317483"/>
    <w:rsid w:val="00322F1F"/>
    <w:rsid w:val="003255D1"/>
    <w:rsid w:val="0034701D"/>
    <w:rsid w:val="00347DB1"/>
    <w:rsid w:val="00347DEA"/>
    <w:rsid w:val="00352266"/>
    <w:rsid w:val="003717B0"/>
    <w:rsid w:val="00373ECA"/>
    <w:rsid w:val="003777FE"/>
    <w:rsid w:val="00385186"/>
    <w:rsid w:val="003851D8"/>
    <w:rsid w:val="00395052"/>
    <w:rsid w:val="003B55EA"/>
    <w:rsid w:val="003B7888"/>
    <w:rsid w:val="003D0EF8"/>
    <w:rsid w:val="003D58BC"/>
    <w:rsid w:val="003E3FE0"/>
    <w:rsid w:val="003F27C0"/>
    <w:rsid w:val="003F33DF"/>
    <w:rsid w:val="0042109F"/>
    <w:rsid w:val="004228DA"/>
    <w:rsid w:val="00426417"/>
    <w:rsid w:val="0042683F"/>
    <w:rsid w:val="00426A90"/>
    <w:rsid w:val="00432E6A"/>
    <w:rsid w:val="0043450E"/>
    <w:rsid w:val="00453BA5"/>
    <w:rsid w:val="00454E53"/>
    <w:rsid w:val="00456024"/>
    <w:rsid w:val="004761FF"/>
    <w:rsid w:val="00482477"/>
    <w:rsid w:val="00491386"/>
    <w:rsid w:val="00494F18"/>
    <w:rsid w:val="004A41DA"/>
    <w:rsid w:val="004A5FC5"/>
    <w:rsid w:val="004C0103"/>
    <w:rsid w:val="004C29D8"/>
    <w:rsid w:val="004C58F9"/>
    <w:rsid w:val="004D0C67"/>
    <w:rsid w:val="004D23C5"/>
    <w:rsid w:val="004D3D81"/>
    <w:rsid w:val="004E3C24"/>
    <w:rsid w:val="004E72CF"/>
    <w:rsid w:val="004F1FDB"/>
    <w:rsid w:val="00502C71"/>
    <w:rsid w:val="005233F7"/>
    <w:rsid w:val="00526B16"/>
    <w:rsid w:val="00533CC8"/>
    <w:rsid w:val="00535513"/>
    <w:rsid w:val="00547A0C"/>
    <w:rsid w:val="00557851"/>
    <w:rsid w:val="00560A63"/>
    <w:rsid w:val="00564B2E"/>
    <w:rsid w:val="00570B14"/>
    <w:rsid w:val="00577B45"/>
    <w:rsid w:val="00577FB8"/>
    <w:rsid w:val="0059545F"/>
    <w:rsid w:val="00597925"/>
    <w:rsid w:val="005B2640"/>
    <w:rsid w:val="005B3821"/>
    <w:rsid w:val="005D104C"/>
    <w:rsid w:val="005E1E05"/>
    <w:rsid w:val="005E4F26"/>
    <w:rsid w:val="005F0DE0"/>
    <w:rsid w:val="005F632D"/>
    <w:rsid w:val="005F6CE3"/>
    <w:rsid w:val="00602EB6"/>
    <w:rsid w:val="00603204"/>
    <w:rsid w:val="00627E6B"/>
    <w:rsid w:val="00635383"/>
    <w:rsid w:val="00641C2E"/>
    <w:rsid w:val="00641E1F"/>
    <w:rsid w:val="00643310"/>
    <w:rsid w:val="00664DF6"/>
    <w:rsid w:val="006675B6"/>
    <w:rsid w:val="006705FB"/>
    <w:rsid w:val="006730AA"/>
    <w:rsid w:val="00680F48"/>
    <w:rsid w:val="006919C7"/>
    <w:rsid w:val="006C08CB"/>
    <w:rsid w:val="006C6840"/>
    <w:rsid w:val="006E7632"/>
    <w:rsid w:val="00726265"/>
    <w:rsid w:val="00732A0F"/>
    <w:rsid w:val="00734EBD"/>
    <w:rsid w:val="0079324C"/>
    <w:rsid w:val="007D20DF"/>
    <w:rsid w:val="007D39B7"/>
    <w:rsid w:val="007D7202"/>
    <w:rsid w:val="007E5CB4"/>
    <w:rsid w:val="00805171"/>
    <w:rsid w:val="00821B89"/>
    <w:rsid w:val="008236E4"/>
    <w:rsid w:val="00850296"/>
    <w:rsid w:val="008654E6"/>
    <w:rsid w:val="00880176"/>
    <w:rsid w:val="00882113"/>
    <w:rsid w:val="00882B5D"/>
    <w:rsid w:val="008A4493"/>
    <w:rsid w:val="008B41D0"/>
    <w:rsid w:val="008C4B53"/>
    <w:rsid w:val="008D2F2C"/>
    <w:rsid w:val="0091383D"/>
    <w:rsid w:val="00913F15"/>
    <w:rsid w:val="00915F10"/>
    <w:rsid w:val="00940559"/>
    <w:rsid w:val="00960CB9"/>
    <w:rsid w:val="00960D1A"/>
    <w:rsid w:val="009854B8"/>
    <w:rsid w:val="00996062"/>
    <w:rsid w:val="009B1E68"/>
    <w:rsid w:val="009B6377"/>
    <w:rsid w:val="009B750F"/>
    <w:rsid w:val="009C4154"/>
    <w:rsid w:val="009F686C"/>
    <w:rsid w:val="00A13D7E"/>
    <w:rsid w:val="00A3348E"/>
    <w:rsid w:val="00A369CE"/>
    <w:rsid w:val="00A37358"/>
    <w:rsid w:val="00A41533"/>
    <w:rsid w:val="00A422BE"/>
    <w:rsid w:val="00A451E8"/>
    <w:rsid w:val="00A4622B"/>
    <w:rsid w:val="00A57EC0"/>
    <w:rsid w:val="00A6018C"/>
    <w:rsid w:val="00A92454"/>
    <w:rsid w:val="00AA1F4F"/>
    <w:rsid w:val="00AC1C1F"/>
    <w:rsid w:val="00AD70EE"/>
    <w:rsid w:val="00AE6327"/>
    <w:rsid w:val="00AF7CB0"/>
    <w:rsid w:val="00B07F37"/>
    <w:rsid w:val="00B17277"/>
    <w:rsid w:val="00B35E69"/>
    <w:rsid w:val="00B4385F"/>
    <w:rsid w:val="00B445EA"/>
    <w:rsid w:val="00B65B59"/>
    <w:rsid w:val="00B66186"/>
    <w:rsid w:val="00B7606E"/>
    <w:rsid w:val="00B80895"/>
    <w:rsid w:val="00B85CAD"/>
    <w:rsid w:val="00BB12FD"/>
    <w:rsid w:val="00BC764C"/>
    <w:rsid w:val="00BD1FA0"/>
    <w:rsid w:val="00BE2195"/>
    <w:rsid w:val="00BF24D8"/>
    <w:rsid w:val="00BF4B17"/>
    <w:rsid w:val="00C100E5"/>
    <w:rsid w:val="00C212DA"/>
    <w:rsid w:val="00C21554"/>
    <w:rsid w:val="00C2775A"/>
    <w:rsid w:val="00C526CB"/>
    <w:rsid w:val="00C55927"/>
    <w:rsid w:val="00C55D56"/>
    <w:rsid w:val="00C72131"/>
    <w:rsid w:val="00C81190"/>
    <w:rsid w:val="00C91784"/>
    <w:rsid w:val="00CE6872"/>
    <w:rsid w:val="00D05C6C"/>
    <w:rsid w:val="00D218B9"/>
    <w:rsid w:val="00D275CC"/>
    <w:rsid w:val="00D3346C"/>
    <w:rsid w:val="00D36662"/>
    <w:rsid w:val="00D43C68"/>
    <w:rsid w:val="00D467E9"/>
    <w:rsid w:val="00D46BAF"/>
    <w:rsid w:val="00D767C4"/>
    <w:rsid w:val="00D77CF5"/>
    <w:rsid w:val="00DB1B49"/>
    <w:rsid w:val="00DC59E2"/>
    <w:rsid w:val="00DD29DC"/>
    <w:rsid w:val="00DD67E6"/>
    <w:rsid w:val="00E01227"/>
    <w:rsid w:val="00E26F7C"/>
    <w:rsid w:val="00E32A5E"/>
    <w:rsid w:val="00E33B68"/>
    <w:rsid w:val="00E47D94"/>
    <w:rsid w:val="00E5406D"/>
    <w:rsid w:val="00E7379C"/>
    <w:rsid w:val="00E962C5"/>
    <w:rsid w:val="00E96E82"/>
    <w:rsid w:val="00EA3488"/>
    <w:rsid w:val="00EA4F32"/>
    <w:rsid w:val="00EB5F7D"/>
    <w:rsid w:val="00EB7996"/>
    <w:rsid w:val="00EC589F"/>
    <w:rsid w:val="00EF02DF"/>
    <w:rsid w:val="00EF46A2"/>
    <w:rsid w:val="00F04BD4"/>
    <w:rsid w:val="00F135CB"/>
    <w:rsid w:val="00F20600"/>
    <w:rsid w:val="00F26EEE"/>
    <w:rsid w:val="00F3514A"/>
    <w:rsid w:val="00F42785"/>
    <w:rsid w:val="00F50561"/>
    <w:rsid w:val="00F561C3"/>
    <w:rsid w:val="00F72659"/>
    <w:rsid w:val="00F97D64"/>
    <w:rsid w:val="00FB1251"/>
    <w:rsid w:val="00FB57DB"/>
    <w:rsid w:val="00FC649F"/>
    <w:rsid w:val="00FD085A"/>
    <w:rsid w:val="00FD2343"/>
    <w:rsid w:val="00FD543C"/>
    <w:rsid w:val="00FE4CAD"/>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i-FI" w:eastAsia="fi-F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02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68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80F48"/>
    <w:pPr>
      <w:pBdr>
        <w:top w:val="none" w:sz="0" w:space="0" w:color="auto"/>
      </w:pBdr>
      <w:spacing w:before="180"/>
      <w:outlineLvl w:val="1"/>
    </w:pPr>
    <w:rPr>
      <w:sz w:val="32"/>
    </w:rPr>
  </w:style>
  <w:style w:type="paragraph" w:styleId="Heading3">
    <w:name w:val="heading 3"/>
    <w:basedOn w:val="Heading2"/>
    <w:next w:val="Normal"/>
    <w:qFormat/>
    <w:rsid w:val="00680F48"/>
    <w:pPr>
      <w:spacing w:before="120"/>
      <w:outlineLvl w:val="2"/>
    </w:pPr>
    <w:rPr>
      <w:sz w:val="28"/>
    </w:rPr>
  </w:style>
  <w:style w:type="paragraph" w:styleId="Heading4">
    <w:name w:val="heading 4"/>
    <w:basedOn w:val="Heading3"/>
    <w:next w:val="Normal"/>
    <w:qFormat/>
    <w:rsid w:val="00680F48"/>
    <w:pPr>
      <w:ind w:left="1418" w:hanging="1418"/>
      <w:outlineLvl w:val="3"/>
    </w:pPr>
    <w:rPr>
      <w:sz w:val="24"/>
    </w:rPr>
  </w:style>
  <w:style w:type="paragraph" w:styleId="Heading5">
    <w:name w:val="heading 5"/>
    <w:basedOn w:val="Heading4"/>
    <w:next w:val="Normal"/>
    <w:qFormat/>
    <w:rsid w:val="00680F48"/>
    <w:pPr>
      <w:ind w:left="1701" w:hanging="1701"/>
      <w:outlineLvl w:val="4"/>
    </w:pPr>
    <w:rPr>
      <w:sz w:val="22"/>
    </w:rPr>
  </w:style>
  <w:style w:type="paragraph" w:styleId="Heading6">
    <w:name w:val="heading 6"/>
    <w:basedOn w:val="H6"/>
    <w:next w:val="Normal"/>
    <w:qFormat/>
    <w:rsid w:val="00680F48"/>
    <w:pPr>
      <w:outlineLvl w:val="5"/>
    </w:pPr>
  </w:style>
  <w:style w:type="paragraph" w:styleId="Heading7">
    <w:name w:val="heading 7"/>
    <w:basedOn w:val="H6"/>
    <w:next w:val="Normal"/>
    <w:qFormat/>
    <w:rsid w:val="00680F48"/>
    <w:pPr>
      <w:outlineLvl w:val="6"/>
    </w:pPr>
  </w:style>
  <w:style w:type="paragraph" w:styleId="Heading8">
    <w:name w:val="heading 8"/>
    <w:basedOn w:val="Heading1"/>
    <w:next w:val="Normal"/>
    <w:qFormat/>
    <w:rsid w:val="00680F48"/>
    <w:pPr>
      <w:ind w:left="0" w:firstLine="0"/>
      <w:outlineLvl w:val="7"/>
    </w:pPr>
  </w:style>
  <w:style w:type="paragraph" w:styleId="Heading9">
    <w:name w:val="heading 9"/>
    <w:basedOn w:val="Heading8"/>
    <w:next w:val="Normal"/>
    <w:qFormat/>
    <w:rsid w:val="0068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0F48"/>
    <w:pPr>
      <w:spacing w:before="180"/>
      <w:ind w:left="2693" w:hanging="2693"/>
    </w:pPr>
    <w:rPr>
      <w:b/>
    </w:rPr>
  </w:style>
  <w:style w:type="paragraph" w:styleId="TOC1">
    <w:name w:val="toc 1"/>
    <w:semiHidden/>
    <w:rsid w:val="0068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8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80F48"/>
    <w:pPr>
      <w:ind w:left="1701" w:hanging="1701"/>
    </w:pPr>
  </w:style>
  <w:style w:type="paragraph" w:styleId="TOC4">
    <w:name w:val="toc 4"/>
    <w:basedOn w:val="TOC3"/>
    <w:semiHidden/>
    <w:rsid w:val="00680F48"/>
    <w:pPr>
      <w:ind w:left="1418" w:hanging="1418"/>
    </w:pPr>
  </w:style>
  <w:style w:type="paragraph" w:styleId="TOC3">
    <w:name w:val="toc 3"/>
    <w:basedOn w:val="TOC2"/>
    <w:semiHidden/>
    <w:rsid w:val="00680F48"/>
    <w:pPr>
      <w:ind w:left="1134" w:hanging="1134"/>
    </w:pPr>
  </w:style>
  <w:style w:type="paragraph" w:styleId="TOC2">
    <w:name w:val="toc 2"/>
    <w:basedOn w:val="TOC1"/>
    <w:semiHidden/>
    <w:rsid w:val="00680F48"/>
    <w:pPr>
      <w:keepNext w:val="0"/>
      <w:spacing w:before="0"/>
      <w:ind w:left="851" w:hanging="851"/>
    </w:pPr>
    <w:rPr>
      <w:sz w:val="20"/>
    </w:rPr>
  </w:style>
  <w:style w:type="paragraph" w:styleId="Index2">
    <w:name w:val="index 2"/>
    <w:basedOn w:val="Index1"/>
    <w:semiHidden/>
    <w:rsid w:val="00680F48"/>
    <w:pPr>
      <w:ind w:left="284"/>
    </w:pPr>
  </w:style>
  <w:style w:type="paragraph" w:styleId="Index1">
    <w:name w:val="index 1"/>
    <w:basedOn w:val="Normal"/>
    <w:semiHidden/>
    <w:rsid w:val="00680F48"/>
    <w:pPr>
      <w:keepLines/>
      <w:spacing w:after="0"/>
    </w:pPr>
  </w:style>
  <w:style w:type="paragraph" w:customStyle="1" w:styleId="ZH">
    <w:name w:val="ZH"/>
    <w:rsid w:val="00680F4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80F48"/>
    <w:pPr>
      <w:outlineLvl w:val="9"/>
    </w:pPr>
  </w:style>
  <w:style w:type="paragraph" w:styleId="ListNumber2">
    <w:name w:val="List Number 2"/>
    <w:basedOn w:val="ListNumber"/>
    <w:semiHidden/>
    <w:rsid w:val="00680F4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80F4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80F48"/>
    <w:rPr>
      <w:b/>
      <w:position w:val="6"/>
      <w:sz w:val="16"/>
    </w:rPr>
  </w:style>
  <w:style w:type="paragraph" w:styleId="FootnoteText">
    <w:name w:val="footnote text"/>
    <w:basedOn w:val="Normal"/>
    <w:semiHidden/>
    <w:rsid w:val="00680F48"/>
    <w:pPr>
      <w:keepLines/>
      <w:spacing w:after="0"/>
      <w:ind w:left="454" w:hanging="454"/>
    </w:pPr>
    <w:rPr>
      <w:sz w:val="16"/>
    </w:rPr>
  </w:style>
  <w:style w:type="paragraph" w:customStyle="1" w:styleId="TAH">
    <w:name w:val="TAH"/>
    <w:basedOn w:val="TAC"/>
    <w:link w:val="TAHCar"/>
    <w:qFormat/>
    <w:rsid w:val="00680F48"/>
    <w:rPr>
      <w:b/>
    </w:rPr>
  </w:style>
  <w:style w:type="paragraph" w:customStyle="1" w:styleId="TAC">
    <w:name w:val="TAC"/>
    <w:basedOn w:val="TAL"/>
    <w:link w:val="TACChar"/>
    <w:qFormat/>
    <w:rsid w:val="00680F48"/>
    <w:pPr>
      <w:jc w:val="center"/>
    </w:pPr>
  </w:style>
  <w:style w:type="paragraph" w:customStyle="1" w:styleId="TF">
    <w:name w:val="TF"/>
    <w:basedOn w:val="TH"/>
    <w:rsid w:val="00680F48"/>
    <w:pPr>
      <w:keepNext w:val="0"/>
      <w:spacing w:before="0" w:after="240"/>
    </w:pPr>
  </w:style>
  <w:style w:type="paragraph" w:customStyle="1" w:styleId="NO">
    <w:name w:val="NO"/>
    <w:basedOn w:val="Normal"/>
    <w:rsid w:val="00680F48"/>
    <w:pPr>
      <w:keepLines/>
      <w:ind w:left="1135" w:hanging="851"/>
    </w:pPr>
  </w:style>
  <w:style w:type="paragraph" w:styleId="TOC9">
    <w:name w:val="toc 9"/>
    <w:basedOn w:val="TOC8"/>
    <w:semiHidden/>
    <w:rsid w:val="00680F48"/>
    <w:pPr>
      <w:ind w:left="1418" w:hanging="1418"/>
    </w:pPr>
  </w:style>
  <w:style w:type="paragraph" w:customStyle="1" w:styleId="EX">
    <w:name w:val="EX"/>
    <w:basedOn w:val="Normal"/>
    <w:rsid w:val="00680F48"/>
    <w:pPr>
      <w:keepLines/>
      <w:ind w:left="1702" w:hanging="1418"/>
    </w:pPr>
  </w:style>
  <w:style w:type="paragraph" w:customStyle="1" w:styleId="FP">
    <w:name w:val="FP"/>
    <w:basedOn w:val="Normal"/>
    <w:rsid w:val="00680F48"/>
    <w:pPr>
      <w:spacing w:after="0"/>
    </w:pPr>
  </w:style>
  <w:style w:type="paragraph" w:customStyle="1" w:styleId="LD">
    <w:name w:val="LD"/>
    <w:rsid w:val="00680F4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80F48"/>
    <w:pPr>
      <w:spacing w:after="0"/>
    </w:pPr>
  </w:style>
  <w:style w:type="paragraph" w:customStyle="1" w:styleId="EW">
    <w:name w:val="EW"/>
    <w:basedOn w:val="EX"/>
    <w:rsid w:val="00680F48"/>
    <w:pPr>
      <w:spacing w:after="0"/>
    </w:pPr>
  </w:style>
  <w:style w:type="paragraph" w:styleId="TOC6">
    <w:name w:val="toc 6"/>
    <w:basedOn w:val="TOC5"/>
    <w:next w:val="Normal"/>
    <w:semiHidden/>
    <w:rsid w:val="00680F48"/>
    <w:pPr>
      <w:ind w:left="1985" w:hanging="1985"/>
    </w:pPr>
  </w:style>
  <w:style w:type="paragraph" w:styleId="TOC7">
    <w:name w:val="toc 7"/>
    <w:basedOn w:val="TOC6"/>
    <w:next w:val="Normal"/>
    <w:semiHidden/>
    <w:rsid w:val="00680F48"/>
    <w:pPr>
      <w:ind w:left="2268" w:hanging="2268"/>
    </w:pPr>
  </w:style>
  <w:style w:type="paragraph" w:styleId="ListBullet2">
    <w:name w:val="List Bullet 2"/>
    <w:basedOn w:val="ListBullet"/>
    <w:semiHidden/>
    <w:rsid w:val="00680F48"/>
    <w:pPr>
      <w:ind w:left="851"/>
    </w:pPr>
  </w:style>
  <w:style w:type="paragraph" w:styleId="ListBullet3">
    <w:name w:val="List Bullet 3"/>
    <w:basedOn w:val="ListBullet2"/>
    <w:semiHidden/>
    <w:rsid w:val="00680F48"/>
    <w:pPr>
      <w:ind w:left="1135"/>
    </w:pPr>
  </w:style>
  <w:style w:type="paragraph" w:styleId="ListNumber">
    <w:name w:val="List Number"/>
    <w:basedOn w:val="List"/>
    <w:semiHidden/>
    <w:rsid w:val="00680F48"/>
  </w:style>
  <w:style w:type="paragraph" w:customStyle="1" w:styleId="EQ">
    <w:name w:val="EQ"/>
    <w:basedOn w:val="Normal"/>
    <w:next w:val="Normal"/>
    <w:rsid w:val="00680F48"/>
    <w:pPr>
      <w:keepLines/>
      <w:tabs>
        <w:tab w:val="center" w:pos="4536"/>
        <w:tab w:val="right" w:pos="9072"/>
      </w:tabs>
    </w:pPr>
    <w:rPr>
      <w:noProof/>
    </w:rPr>
  </w:style>
  <w:style w:type="paragraph" w:customStyle="1" w:styleId="TH">
    <w:name w:val="TH"/>
    <w:basedOn w:val="Normal"/>
    <w:link w:val="THChar"/>
    <w:rsid w:val="00680F48"/>
    <w:pPr>
      <w:keepNext/>
      <w:keepLines/>
      <w:spacing w:before="60"/>
      <w:jc w:val="center"/>
    </w:pPr>
    <w:rPr>
      <w:rFonts w:ascii="Arial" w:hAnsi="Arial"/>
      <w:b/>
    </w:rPr>
  </w:style>
  <w:style w:type="paragraph" w:customStyle="1" w:styleId="NF">
    <w:name w:val="NF"/>
    <w:basedOn w:val="NO"/>
    <w:rsid w:val="00680F48"/>
    <w:pPr>
      <w:keepNext/>
      <w:spacing w:after="0"/>
    </w:pPr>
    <w:rPr>
      <w:rFonts w:ascii="Arial" w:hAnsi="Arial"/>
      <w:sz w:val="18"/>
    </w:rPr>
  </w:style>
  <w:style w:type="paragraph" w:customStyle="1" w:styleId="PL">
    <w:name w:val="PL"/>
    <w:rsid w:val="0068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80F48"/>
    <w:pPr>
      <w:jc w:val="right"/>
    </w:pPr>
  </w:style>
  <w:style w:type="paragraph" w:customStyle="1" w:styleId="H6">
    <w:name w:val="H6"/>
    <w:basedOn w:val="Heading5"/>
    <w:next w:val="Normal"/>
    <w:rsid w:val="00680F48"/>
    <w:pPr>
      <w:ind w:left="1985" w:hanging="1985"/>
      <w:outlineLvl w:val="9"/>
    </w:pPr>
    <w:rPr>
      <w:sz w:val="20"/>
    </w:rPr>
  </w:style>
  <w:style w:type="paragraph" w:customStyle="1" w:styleId="TAN">
    <w:name w:val="TAN"/>
    <w:basedOn w:val="TAL"/>
    <w:link w:val="TANChar"/>
    <w:rsid w:val="00680F48"/>
    <w:pPr>
      <w:ind w:left="851" w:hanging="851"/>
    </w:pPr>
  </w:style>
  <w:style w:type="paragraph" w:customStyle="1" w:styleId="TAL">
    <w:name w:val="TAL"/>
    <w:basedOn w:val="Normal"/>
    <w:rsid w:val="00680F48"/>
    <w:pPr>
      <w:keepNext/>
      <w:keepLines/>
      <w:spacing w:after="0"/>
    </w:pPr>
    <w:rPr>
      <w:rFonts w:ascii="Arial" w:hAnsi="Arial"/>
      <w:sz w:val="18"/>
    </w:rPr>
  </w:style>
  <w:style w:type="paragraph" w:customStyle="1" w:styleId="ZA">
    <w:name w:val="ZA"/>
    <w:rsid w:val="0068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8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80F4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8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80F48"/>
    <w:pPr>
      <w:framePr w:wrap="notBeside" w:y="16161"/>
    </w:pPr>
  </w:style>
  <w:style w:type="character" w:customStyle="1" w:styleId="ZGSM">
    <w:name w:val="ZGSM"/>
    <w:rsid w:val="00680F48"/>
  </w:style>
  <w:style w:type="paragraph" w:styleId="List2">
    <w:name w:val="List 2"/>
    <w:basedOn w:val="List"/>
    <w:semiHidden/>
    <w:rsid w:val="00680F48"/>
    <w:pPr>
      <w:ind w:left="851"/>
    </w:pPr>
  </w:style>
  <w:style w:type="paragraph" w:customStyle="1" w:styleId="ZG">
    <w:name w:val="ZG"/>
    <w:rsid w:val="0068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80F48"/>
    <w:pPr>
      <w:ind w:left="1135"/>
    </w:pPr>
  </w:style>
  <w:style w:type="paragraph" w:styleId="List4">
    <w:name w:val="List 4"/>
    <w:basedOn w:val="List3"/>
    <w:semiHidden/>
    <w:rsid w:val="00680F48"/>
    <w:pPr>
      <w:ind w:left="1418"/>
    </w:pPr>
  </w:style>
  <w:style w:type="paragraph" w:styleId="List5">
    <w:name w:val="List 5"/>
    <w:basedOn w:val="List4"/>
    <w:semiHidden/>
    <w:rsid w:val="00680F48"/>
    <w:pPr>
      <w:ind w:left="1702"/>
    </w:pPr>
  </w:style>
  <w:style w:type="paragraph" w:customStyle="1" w:styleId="EditorsNote">
    <w:name w:val="Editor's Note"/>
    <w:basedOn w:val="NO"/>
    <w:rsid w:val="00680F48"/>
    <w:rPr>
      <w:color w:val="FF0000"/>
    </w:rPr>
  </w:style>
  <w:style w:type="paragraph" w:styleId="List">
    <w:name w:val="List"/>
    <w:basedOn w:val="Normal"/>
    <w:semiHidden/>
    <w:rsid w:val="00680F48"/>
    <w:pPr>
      <w:ind w:left="568" w:hanging="284"/>
    </w:pPr>
  </w:style>
  <w:style w:type="paragraph" w:styleId="ListBullet">
    <w:name w:val="List Bullet"/>
    <w:basedOn w:val="List"/>
    <w:semiHidden/>
    <w:rsid w:val="00680F48"/>
  </w:style>
  <w:style w:type="paragraph" w:styleId="ListBullet4">
    <w:name w:val="List Bullet 4"/>
    <w:basedOn w:val="ListBullet3"/>
    <w:semiHidden/>
    <w:rsid w:val="00680F48"/>
    <w:pPr>
      <w:ind w:left="1418"/>
    </w:pPr>
  </w:style>
  <w:style w:type="paragraph" w:styleId="ListBullet5">
    <w:name w:val="List Bullet 5"/>
    <w:basedOn w:val="ListBullet4"/>
    <w:semiHidden/>
    <w:rsid w:val="00680F48"/>
    <w:pPr>
      <w:ind w:left="1702"/>
    </w:pPr>
  </w:style>
  <w:style w:type="paragraph" w:customStyle="1" w:styleId="B1">
    <w:name w:val="B1"/>
    <w:basedOn w:val="List"/>
    <w:rsid w:val="00680F48"/>
  </w:style>
  <w:style w:type="paragraph" w:customStyle="1" w:styleId="B2">
    <w:name w:val="B2"/>
    <w:basedOn w:val="List2"/>
    <w:rsid w:val="00680F48"/>
  </w:style>
  <w:style w:type="paragraph" w:customStyle="1" w:styleId="B3">
    <w:name w:val="B3"/>
    <w:basedOn w:val="List3"/>
    <w:rsid w:val="00680F48"/>
  </w:style>
  <w:style w:type="paragraph" w:customStyle="1" w:styleId="B4">
    <w:name w:val="B4"/>
    <w:basedOn w:val="List4"/>
    <w:rsid w:val="00680F48"/>
  </w:style>
  <w:style w:type="paragraph" w:customStyle="1" w:styleId="B5">
    <w:name w:val="B5"/>
    <w:basedOn w:val="List5"/>
    <w:rsid w:val="00680F48"/>
  </w:style>
  <w:style w:type="paragraph" w:styleId="Footer">
    <w:name w:val="footer"/>
    <w:basedOn w:val="Header"/>
    <w:semiHidden/>
    <w:rsid w:val="00680F48"/>
    <w:pPr>
      <w:jc w:val="center"/>
    </w:pPr>
    <w:rPr>
      <w:i/>
    </w:rPr>
  </w:style>
  <w:style w:type="paragraph" w:customStyle="1" w:styleId="ZTD">
    <w:name w:val="ZTD"/>
    <w:basedOn w:val="ZB"/>
    <w:rsid w:val="00680F4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rsid w:val="003B7888"/>
    <w:rPr>
      <w:rFonts w:ascii="Arial" w:hAnsi="Arial"/>
      <w:b/>
      <w:lang w:val="en-GB" w:eastAsia="en-US"/>
    </w:rPr>
  </w:style>
  <w:style w:type="character" w:customStyle="1" w:styleId="TANChar">
    <w:name w:val="TAN Char"/>
    <w:link w:val="TAN"/>
    <w:rsid w:val="003B7888"/>
    <w:rPr>
      <w:rFonts w:ascii="Arial" w:hAnsi="Arial"/>
      <w:sz w:val="18"/>
      <w:lang w:val="en-GB" w:eastAsia="en-US"/>
    </w:rPr>
  </w:style>
  <w:style w:type="table" w:styleId="TableGrid">
    <w:name w:val="Table Grid"/>
    <w:basedOn w:val="TableNormal"/>
    <w:uiPriority w:val="59"/>
    <w:rsid w:val="0057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95066499">
      <w:bodyDiv w:val="1"/>
      <w:marLeft w:val="0"/>
      <w:marRight w:val="0"/>
      <w:marTop w:val="0"/>
      <w:marBottom w:val="0"/>
      <w:divBdr>
        <w:top w:val="none" w:sz="0" w:space="0" w:color="auto"/>
        <w:left w:val="none" w:sz="0" w:space="0" w:color="auto"/>
        <w:bottom w:val="none" w:sz="0" w:space="0" w:color="auto"/>
        <w:right w:val="none" w:sz="0" w:space="0" w:color="auto"/>
      </w:divBdr>
    </w:div>
    <w:div w:id="365562098">
      <w:bodyDiv w:val="1"/>
      <w:marLeft w:val="0"/>
      <w:marRight w:val="0"/>
      <w:marTop w:val="0"/>
      <w:marBottom w:val="0"/>
      <w:divBdr>
        <w:top w:val="none" w:sz="0" w:space="0" w:color="auto"/>
        <w:left w:val="none" w:sz="0" w:space="0" w:color="auto"/>
        <w:bottom w:val="none" w:sz="0" w:space="0" w:color="auto"/>
        <w:right w:val="none" w:sz="0" w:space="0" w:color="auto"/>
      </w:divBdr>
      <w:divsChild>
        <w:div w:id="754594429">
          <w:marLeft w:val="446"/>
          <w:marRight w:val="0"/>
          <w:marTop w:val="0"/>
          <w:marBottom w:val="0"/>
          <w:divBdr>
            <w:top w:val="none" w:sz="0" w:space="0" w:color="auto"/>
            <w:left w:val="none" w:sz="0" w:space="0" w:color="auto"/>
            <w:bottom w:val="none" w:sz="0" w:space="0" w:color="auto"/>
            <w:right w:val="none" w:sz="0" w:space="0" w:color="auto"/>
          </w:divBdr>
        </w:div>
        <w:div w:id="2034568784">
          <w:marLeft w:val="547"/>
          <w:marRight w:val="0"/>
          <w:marTop w:val="0"/>
          <w:marBottom w:val="0"/>
          <w:divBdr>
            <w:top w:val="none" w:sz="0" w:space="0" w:color="auto"/>
            <w:left w:val="none" w:sz="0" w:space="0" w:color="auto"/>
            <w:bottom w:val="none" w:sz="0" w:space="0" w:color="auto"/>
            <w:right w:val="none" w:sz="0" w:space="0" w:color="auto"/>
          </w:divBdr>
        </w:div>
      </w:divsChild>
    </w:div>
    <w:div w:id="588080047">
      <w:bodyDiv w:val="1"/>
      <w:marLeft w:val="0"/>
      <w:marRight w:val="0"/>
      <w:marTop w:val="0"/>
      <w:marBottom w:val="0"/>
      <w:divBdr>
        <w:top w:val="none" w:sz="0" w:space="0" w:color="auto"/>
        <w:left w:val="none" w:sz="0" w:space="0" w:color="auto"/>
        <w:bottom w:val="none" w:sz="0" w:space="0" w:color="auto"/>
        <w:right w:val="none" w:sz="0" w:space="0" w:color="auto"/>
      </w:divBdr>
      <w:divsChild>
        <w:div w:id="1088697317">
          <w:marLeft w:val="446"/>
          <w:marRight w:val="0"/>
          <w:marTop w:val="0"/>
          <w:marBottom w:val="0"/>
          <w:divBdr>
            <w:top w:val="none" w:sz="0" w:space="0" w:color="auto"/>
            <w:left w:val="none" w:sz="0" w:space="0" w:color="auto"/>
            <w:bottom w:val="none" w:sz="0" w:space="0" w:color="auto"/>
            <w:right w:val="none" w:sz="0" w:space="0" w:color="auto"/>
          </w:divBdr>
        </w:div>
        <w:div w:id="772701707">
          <w:marLeft w:val="547"/>
          <w:marRight w:val="0"/>
          <w:marTop w:val="0"/>
          <w:marBottom w:val="0"/>
          <w:divBdr>
            <w:top w:val="none" w:sz="0" w:space="0" w:color="auto"/>
            <w:left w:val="none" w:sz="0" w:space="0" w:color="auto"/>
            <w:bottom w:val="none" w:sz="0" w:space="0" w:color="auto"/>
            <w:right w:val="none" w:sz="0" w:space="0" w:color="auto"/>
          </w:divBdr>
        </w:div>
      </w:divsChild>
    </w:div>
    <w:div w:id="793249960">
      <w:bodyDiv w:val="1"/>
      <w:marLeft w:val="0"/>
      <w:marRight w:val="0"/>
      <w:marTop w:val="0"/>
      <w:marBottom w:val="0"/>
      <w:divBdr>
        <w:top w:val="none" w:sz="0" w:space="0" w:color="auto"/>
        <w:left w:val="none" w:sz="0" w:space="0" w:color="auto"/>
        <w:bottom w:val="none" w:sz="0" w:space="0" w:color="auto"/>
        <w:right w:val="none" w:sz="0" w:space="0" w:color="auto"/>
      </w:divBdr>
    </w:div>
    <w:div w:id="878737096">
      <w:bodyDiv w:val="1"/>
      <w:marLeft w:val="0"/>
      <w:marRight w:val="0"/>
      <w:marTop w:val="0"/>
      <w:marBottom w:val="0"/>
      <w:divBdr>
        <w:top w:val="none" w:sz="0" w:space="0" w:color="auto"/>
        <w:left w:val="none" w:sz="0" w:space="0" w:color="auto"/>
        <w:bottom w:val="none" w:sz="0" w:space="0" w:color="auto"/>
        <w:right w:val="none" w:sz="0" w:space="0" w:color="auto"/>
      </w:divBdr>
    </w:div>
    <w:div w:id="986319010">
      <w:bodyDiv w:val="1"/>
      <w:marLeft w:val="0"/>
      <w:marRight w:val="0"/>
      <w:marTop w:val="0"/>
      <w:marBottom w:val="0"/>
      <w:divBdr>
        <w:top w:val="none" w:sz="0" w:space="0" w:color="auto"/>
        <w:left w:val="none" w:sz="0" w:space="0" w:color="auto"/>
        <w:bottom w:val="none" w:sz="0" w:space="0" w:color="auto"/>
        <w:right w:val="none" w:sz="0" w:space="0" w:color="auto"/>
      </w:divBdr>
    </w:div>
    <w:div w:id="1225290727">
      <w:bodyDiv w:val="1"/>
      <w:marLeft w:val="0"/>
      <w:marRight w:val="0"/>
      <w:marTop w:val="0"/>
      <w:marBottom w:val="0"/>
      <w:divBdr>
        <w:top w:val="none" w:sz="0" w:space="0" w:color="auto"/>
        <w:left w:val="none" w:sz="0" w:space="0" w:color="auto"/>
        <w:bottom w:val="none" w:sz="0" w:space="0" w:color="auto"/>
        <w:right w:val="none" w:sz="0" w:space="0" w:color="auto"/>
      </w:divBdr>
    </w:div>
    <w:div w:id="1510370063">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711492991">
      <w:bodyDiv w:val="1"/>
      <w:marLeft w:val="0"/>
      <w:marRight w:val="0"/>
      <w:marTop w:val="0"/>
      <w:marBottom w:val="0"/>
      <w:divBdr>
        <w:top w:val="none" w:sz="0" w:space="0" w:color="auto"/>
        <w:left w:val="none" w:sz="0" w:space="0" w:color="auto"/>
        <w:bottom w:val="none" w:sz="0" w:space="0" w:color="auto"/>
        <w:right w:val="none" w:sz="0" w:space="0" w:color="auto"/>
      </w:divBdr>
    </w:div>
    <w:div w:id="1931623018">
      <w:bodyDiv w:val="1"/>
      <w:marLeft w:val="0"/>
      <w:marRight w:val="0"/>
      <w:marTop w:val="0"/>
      <w:marBottom w:val="0"/>
      <w:divBdr>
        <w:top w:val="none" w:sz="0" w:space="0" w:color="auto"/>
        <w:left w:val="none" w:sz="0" w:space="0" w:color="auto"/>
        <w:bottom w:val="none" w:sz="0" w:space="0" w:color="auto"/>
        <w:right w:val="none" w:sz="0" w:space="0" w:color="auto"/>
      </w:divBdr>
      <w:divsChild>
        <w:div w:id="41364827">
          <w:marLeft w:val="547"/>
          <w:marRight w:val="0"/>
          <w:marTop w:val="96"/>
          <w:marBottom w:val="0"/>
          <w:divBdr>
            <w:top w:val="none" w:sz="0" w:space="0" w:color="auto"/>
            <w:left w:val="none" w:sz="0" w:space="0" w:color="auto"/>
            <w:bottom w:val="none" w:sz="0" w:space="0" w:color="auto"/>
            <w:right w:val="none" w:sz="0" w:space="0" w:color="auto"/>
          </w:divBdr>
        </w:div>
        <w:div w:id="637303596">
          <w:marLeft w:val="1166"/>
          <w:marRight w:val="0"/>
          <w:marTop w:val="86"/>
          <w:marBottom w:val="0"/>
          <w:divBdr>
            <w:top w:val="none" w:sz="0" w:space="0" w:color="auto"/>
            <w:left w:val="none" w:sz="0" w:space="0" w:color="auto"/>
            <w:bottom w:val="none" w:sz="0" w:space="0" w:color="auto"/>
            <w:right w:val="none" w:sz="0" w:space="0" w:color="auto"/>
          </w:divBdr>
        </w:div>
        <w:div w:id="1735279082">
          <w:marLeft w:val="1166"/>
          <w:marRight w:val="0"/>
          <w:marTop w:val="86"/>
          <w:marBottom w:val="0"/>
          <w:divBdr>
            <w:top w:val="none" w:sz="0" w:space="0" w:color="auto"/>
            <w:left w:val="none" w:sz="0" w:space="0" w:color="auto"/>
            <w:bottom w:val="none" w:sz="0" w:space="0" w:color="auto"/>
            <w:right w:val="none" w:sz="0" w:space="0" w:color="auto"/>
          </w:divBdr>
        </w:div>
        <w:div w:id="1411612236">
          <w:marLeft w:val="1800"/>
          <w:marRight w:val="0"/>
          <w:marTop w:val="77"/>
          <w:marBottom w:val="0"/>
          <w:divBdr>
            <w:top w:val="none" w:sz="0" w:space="0" w:color="auto"/>
            <w:left w:val="none" w:sz="0" w:space="0" w:color="auto"/>
            <w:bottom w:val="none" w:sz="0" w:space="0" w:color="auto"/>
            <w:right w:val="none" w:sz="0" w:space="0" w:color="auto"/>
          </w:divBdr>
        </w:div>
        <w:div w:id="1281837988">
          <w:marLeft w:val="1800"/>
          <w:marRight w:val="0"/>
          <w:marTop w:val="77"/>
          <w:marBottom w:val="0"/>
          <w:divBdr>
            <w:top w:val="none" w:sz="0" w:space="0" w:color="auto"/>
            <w:left w:val="none" w:sz="0" w:space="0" w:color="auto"/>
            <w:bottom w:val="none" w:sz="0" w:space="0" w:color="auto"/>
            <w:right w:val="none" w:sz="0" w:space="0" w:color="auto"/>
          </w:divBdr>
        </w:div>
      </w:divsChild>
    </w:div>
    <w:div w:id="212560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74433-17AC-437F-85C6-D9E40028F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872</TotalTime>
  <Pages>5</Pages>
  <Words>1387</Words>
  <Characters>7629</Characters>
  <Application>Microsoft Office Word</Application>
  <DocSecurity>0</DocSecurity>
  <Lines>174</Lines>
  <Paragraphs>133</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8939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Qiming</dc:creator>
  <cp:keywords>ESA, style sheet, Winword, CTPClassification=CTP_NT</cp:keywords>
  <dc:description/>
  <cp:lastModifiedBy>Li, Qiming</cp:lastModifiedBy>
  <cp:revision>119</cp:revision>
  <cp:lastPrinted>1899-12-31T22:00:00Z</cp:lastPrinted>
  <dcterms:created xsi:type="dcterms:W3CDTF">2019-08-12T01:57:00Z</dcterms:created>
  <dcterms:modified xsi:type="dcterms:W3CDTF">2019-11-08T08:29:00Z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petri.j.vasenkari@nokia.com</vt:lpwstr>
  </property>
  <property fmtid="{D5CDD505-2E9C-101B-9397-08002B2CF9AE}" pid="5" name="MSIP_Label_b1aa2129-79ec-42c0-bfac-e5b7a0374572_SetDate">
    <vt:lpwstr>2019-04-26T07:51:58.4383200Z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f3ea5c82-18ef-417c-a2a2-190c1e5a2c7e</vt:lpwstr>
  </property>
  <property fmtid="{D5CDD505-2E9C-101B-9397-08002B2CF9AE}" pid="11" name="CTP_TimeStamp">
    <vt:lpwstr>2019-11-08 08:29:56Z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